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7A3F0" w14:textId="77777777" w:rsidR="0086292E" w:rsidRPr="00073DD6" w:rsidRDefault="002626E7" w:rsidP="009403C6">
      <w:pPr>
        <w:ind w:left="709"/>
        <w:rPr>
          <w:rFonts w:asciiTheme="majorHAnsi" w:hAnsiTheme="majorHAnsi" w:cs="Times New Roman"/>
          <w:sz w:val="24"/>
          <w:szCs w:val="24"/>
        </w:rPr>
      </w:pPr>
      <w:r w:rsidRPr="00073DD6">
        <w:rPr>
          <w:rFonts w:asciiTheme="majorHAnsi" w:hAnsiTheme="majorHAnsi" w:cs="Times New Roman"/>
          <w:sz w:val="24"/>
          <w:szCs w:val="24"/>
        </w:rPr>
        <w:t xml:space="preserve">  </w:t>
      </w:r>
      <w:r w:rsidR="0086292E" w:rsidRPr="00073DD6">
        <w:rPr>
          <w:rFonts w:asciiTheme="majorHAnsi" w:hAnsiTheme="majorHAnsi" w:cs="Times New Roman"/>
          <w:sz w:val="24"/>
          <w:szCs w:val="24"/>
        </w:rPr>
        <w:t xml:space="preserve">         </w:t>
      </w:r>
    </w:p>
    <w:p w14:paraId="25C91A3C" w14:textId="77777777" w:rsidR="00DB2104" w:rsidRPr="00073DD6" w:rsidRDefault="00DB2104" w:rsidP="0086292E">
      <w:pPr>
        <w:jc w:val="center"/>
        <w:rPr>
          <w:rFonts w:asciiTheme="majorHAnsi" w:hAnsiTheme="majorHAnsi" w:cs="Times New Roman"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  <w:u w:val="single"/>
        </w:rPr>
        <w:t>TERMO DE REFERÊNCIA</w:t>
      </w:r>
    </w:p>
    <w:p w14:paraId="2F0046CA" w14:textId="77777777" w:rsidR="00DB2104" w:rsidRPr="00073DD6" w:rsidRDefault="00DB2104" w:rsidP="0086292E">
      <w:pPr>
        <w:pStyle w:val="PargrafodaLista"/>
        <w:numPr>
          <w:ilvl w:val="0"/>
          <w:numId w:val="1"/>
        </w:numPr>
        <w:jc w:val="both"/>
        <w:rPr>
          <w:rStyle w:val="Forte"/>
          <w:rFonts w:asciiTheme="majorHAnsi" w:hAnsiTheme="majorHAnsi" w:cs="Times New Roman"/>
          <w:sz w:val="24"/>
          <w:szCs w:val="24"/>
        </w:rPr>
      </w:pPr>
      <w:r w:rsidRPr="00073DD6">
        <w:rPr>
          <w:rStyle w:val="Forte"/>
          <w:rFonts w:asciiTheme="majorHAnsi" w:hAnsiTheme="majorHAnsi" w:cs="Times New Roman"/>
          <w:sz w:val="24"/>
          <w:szCs w:val="24"/>
        </w:rPr>
        <w:t>OBJETO</w:t>
      </w:r>
    </w:p>
    <w:p w14:paraId="38A888CD" w14:textId="56C7983F" w:rsidR="00B25F43" w:rsidRPr="00073DD6" w:rsidRDefault="0062043E" w:rsidP="00B25F43">
      <w:pPr>
        <w:pStyle w:val="Corpodetexto"/>
        <w:jc w:val="both"/>
        <w:rPr>
          <w:rFonts w:asciiTheme="majorHAnsi" w:hAnsiTheme="majorHAnsi"/>
        </w:rPr>
      </w:pPr>
      <w:r w:rsidRPr="00073DD6">
        <w:rPr>
          <w:rFonts w:asciiTheme="majorHAnsi" w:hAnsiTheme="majorHAnsi"/>
        </w:rPr>
        <w:t>Registro de Preços para c</w:t>
      </w:r>
      <w:r w:rsidR="00EE79F5" w:rsidRPr="00073DD6">
        <w:rPr>
          <w:rFonts w:asciiTheme="majorHAnsi" w:hAnsiTheme="majorHAnsi"/>
        </w:rPr>
        <w:t>ontratação de empresa</w:t>
      </w:r>
      <w:r w:rsidRPr="00073DD6">
        <w:rPr>
          <w:rFonts w:asciiTheme="majorHAnsi" w:hAnsiTheme="majorHAnsi"/>
        </w:rPr>
        <w:t xml:space="preserve"> especializada em</w:t>
      </w:r>
      <w:r w:rsidR="00EE79F5" w:rsidRPr="00073DD6">
        <w:rPr>
          <w:rFonts w:asciiTheme="majorHAnsi" w:hAnsiTheme="majorHAnsi"/>
        </w:rPr>
        <w:t xml:space="preserve"> locação, instalação,</w:t>
      </w:r>
      <w:proofErr w:type="gramStart"/>
      <w:r w:rsidR="00EE79F5" w:rsidRPr="00073DD6">
        <w:rPr>
          <w:rFonts w:asciiTheme="majorHAnsi" w:hAnsiTheme="majorHAnsi"/>
        </w:rPr>
        <w:t xml:space="preserve">  </w:t>
      </w:r>
      <w:proofErr w:type="gramEnd"/>
      <w:r w:rsidR="00EE79F5" w:rsidRPr="00073DD6">
        <w:rPr>
          <w:rFonts w:asciiTheme="majorHAnsi" w:hAnsiTheme="majorHAnsi"/>
        </w:rPr>
        <w:t>montagem, ma</w:t>
      </w:r>
      <w:r w:rsidR="00834F1E" w:rsidRPr="00073DD6">
        <w:rPr>
          <w:rFonts w:asciiTheme="majorHAnsi" w:hAnsiTheme="majorHAnsi"/>
        </w:rPr>
        <w:t>nutenção preventiva, corretiva,</w:t>
      </w:r>
      <w:r w:rsidR="00EE79F5" w:rsidRPr="00073DD6">
        <w:rPr>
          <w:rFonts w:asciiTheme="majorHAnsi" w:hAnsiTheme="majorHAnsi"/>
        </w:rPr>
        <w:t xml:space="preserve"> a</w:t>
      </w:r>
      <w:r w:rsidR="00834F1E" w:rsidRPr="00073DD6">
        <w:rPr>
          <w:rFonts w:asciiTheme="majorHAnsi" w:hAnsiTheme="majorHAnsi"/>
        </w:rPr>
        <w:t>ssistência técnica de aparelhos e</w:t>
      </w:r>
      <w:r w:rsidR="00EE79F5" w:rsidRPr="00073DD6">
        <w:rPr>
          <w:rFonts w:asciiTheme="majorHAnsi" w:hAnsiTheme="majorHAnsi"/>
        </w:rPr>
        <w:t xml:space="preserve"> equipamentos</w:t>
      </w:r>
      <w:r w:rsidR="00834F1E" w:rsidRPr="00073DD6">
        <w:rPr>
          <w:rFonts w:asciiTheme="majorHAnsi" w:hAnsiTheme="majorHAnsi"/>
        </w:rPr>
        <w:t>,</w:t>
      </w:r>
      <w:r w:rsidR="00EE79F5" w:rsidRPr="00073DD6">
        <w:rPr>
          <w:rFonts w:asciiTheme="majorHAnsi" w:hAnsiTheme="majorHAnsi"/>
        </w:rPr>
        <w:t xml:space="preserve"> e materiais para treinamento de musculação ao ar livre</w:t>
      </w:r>
      <w:r w:rsidR="00831C18" w:rsidRPr="00073DD6">
        <w:rPr>
          <w:rFonts w:asciiTheme="majorHAnsi" w:hAnsiTheme="majorHAnsi"/>
        </w:rPr>
        <w:t xml:space="preserve"> de </w:t>
      </w:r>
      <w:r w:rsidR="004C0E30" w:rsidRPr="00073DD6">
        <w:rPr>
          <w:rFonts w:asciiTheme="majorHAnsi" w:hAnsiTheme="majorHAnsi"/>
        </w:rPr>
        <w:t>1</w:t>
      </w:r>
      <w:r w:rsidR="00831C18" w:rsidRPr="00073DD6">
        <w:rPr>
          <w:rFonts w:asciiTheme="majorHAnsi" w:hAnsiTheme="majorHAnsi"/>
        </w:rPr>
        <w:t xml:space="preserve"> (</w:t>
      </w:r>
      <w:r w:rsidR="004C0E30" w:rsidRPr="00073DD6">
        <w:rPr>
          <w:rFonts w:asciiTheme="majorHAnsi" w:hAnsiTheme="majorHAnsi"/>
        </w:rPr>
        <w:t>um</w:t>
      </w:r>
      <w:r w:rsidR="00B25F43" w:rsidRPr="00073DD6">
        <w:rPr>
          <w:rFonts w:asciiTheme="majorHAnsi" w:hAnsiTheme="majorHAnsi"/>
        </w:rPr>
        <w:t>) conjunto de equipamentos de musculaçã</w:t>
      </w:r>
      <w:r w:rsidR="007F0BB6" w:rsidRPr="00073DD6">
        <w:rPr>
          <w:rFonts w:asciiTheme="majorHAnsi" w:hAnsiTheme="majorHAnsi"/>
        </w:rPr>
        <w:t>o e ginástica em aço inoxidável,</w:t>
      </w:r>
      <w:r w:rsidR="00B25F43" w:rsidRPr="00073DD6">
        <w:rPr>
          <w:rFonts w:asciiTheme="majorHAnsi" w:hAnsiTheme="majorHAnsi"/>
        </w:rPr>
        <w:t xml:space="preserve"> para uso em </w:t>
      </w:r>
      <w:r w:rsidR="004C0E30" w:rsidRPr="00073DD6">
        <w:rPr>
          <w:rFonts w:asciiTheme="majorHAnsi" w:hAnsiTheme="majorHAnsi"/>
        </w:rPr>
        <w:t>1</w:t>
      </w:r>
      <w:r w:rsidR="00D61738" w:rsidRPr="00073DD6">
        <w:rPr>
          <w:rFonts w:asciiTheme="majorHAnsi" w:hAnsiTheme="majorHAnsi"/>
        </w:rPr>
        <w:t xml:space="preserve"> (</w:t>
      </w:r>
      <w:r w:rsidR="004C0E30" w:rsidRPr="00073DD6">
        <w:rPr>
          <w:rFonts w:asciiTheme="majorHAnsi" w:hAnsiTheme="majorHAnsi"/>
        </w:rPr>
        <w:t>uma</w:t>
      </w:r>
      <w:r w:rsidR="00834F1E" w:rsidRPr="00073DD6">
        <w:rPr>
          <w:rFonts w:asciiTheme="majorHAnsi" w:hAnsiTheme="majorHAnsi"/>
        </w:rPr>
        <w:t xml:space="preserve">) </w:t>
      </w:r>
      <w:r w:rsidR="00B25F43" w:rsidRPr="00073DD6">
        <w:rPr>
          <w:rFonts w:asciiTheme="majorHAnsi" w:hAnsiTheme="majorHAnsi"/>
        </w:rPr>
        <w:t xml:space="preserve">academia ao ar livre e pública, próprios para a utilização em ambientes expostos a maresia, umidade, incidência solar direta, chuvas e demais intempéries. </w:t>
      </w:r>
    </w:p>
    <w:p w14:paraId="3494FD03" w14:textId="77777777" w:rsidR="00AC47CB" w:rsidRPr="00073DD6" w:rsidRDefault="00AC47CB" w:rsidP="00B25F43">
      <w:pPr>
        <w:pStyle w:val="Corpodetexto"/>
        <w:jc w:val="both"/>
        <w:rPr>
          <w:rFonts w:asciiTheme="majorHAnsi" w:hAnsiTheme="majorHAnsi"/>
        </w:rPr>
      </w:pPr>
    </w:p>
    <w:tbl>
      <w:tblPr>
        <w:tblW w:w="62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"/>
        <w:gridCol w:w="4723"/>
        <w:gridCol w:w="850"/>
      </w:tblGrid>
      <w:tr w:rsidR="00831C18" w:rsidRPr="00073DD6" w14:paraId="13DBD9B4" w14:textId="77777777" w:rsidTr="00834F1E">
        <w:trPr>
          <w:trHeight w:val="238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BB1C14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109BF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b/>
                <w:sz w:val="18"/>
                <w:szCs w:val="18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b/>
                <w:sz w:val="18"/>
                <w:szCs w:val="18"/>
                <w:lang w:eastAsia="en-US"/>
              </w:rPr>
              <w:t>DESCRIÇÃO DE EQUIPAMENTOS E MATERIAIS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E676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b/>
                <w:sz w:val="18"/>
                <w:szCs w:val="18"/>
                <w:lang w:eastAsia="en-US"/>
              </w:rPr>
            </w:pPr>
          </w:p>
          <w:p w14:paraId="5F49234B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b/>
                <w:sz w:val="18"/>
                <w:szCs w:val="18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b/>
                <w:sz w:val="18"/>
                <w:szCs w:val="18"/>
                <w:lang w:eastAsia="en-US"/>
              </w:rPr>
              <w:t>Quant.</w:t>
            </w:r>
          </w:p>
        </w:tc>
      </w:tr>
      <w:tr w:rsidR="00831C18" w:rsidRPr="00073DD6" w14:paraId="27D4CEDB" w14:textId="77777777" w:rsidTr="00834F1E">
        <w:trPr>
          <w:trHeight w:val="238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B7F9E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BB734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b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FORNECIMENTO – MONTAGEM - MANUTENÇÃO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0175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</w:tr>
      <w:tr w:rsidR="00831C18" w:rsidRPr="00073DD6" w14:paraId="799097E2" w14:textId="77777777" w:rsidTr="00834F1E">
        <w:trPr>
          <w:trHeight w:val="859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069DF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A6056" w14:textId="01AEB7AC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SUPINO RETO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12EC" w14:textId="77777777" w:rsidR="00831C18" w:rsidRPr="00073DD6" w:rsidRDefault="00831C18" w:rsidP="004C0E30">
            <w:pPr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6A55D31B" w14:textId="282E9F9B" w:rsidR="00831C18" w:rsidRPr="00073DD6" w:rsidRDefault="004C0E30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759E3B9F" w14:textId="77777777" w:rsidTr="00834F1E">
        <w:trPr>
          <w:trHeight w:val="881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FBA94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594CF" w14:textId="26C8EEE5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SUPINO TRINTA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95C2" w14:textId="77777777" w:rsidR="00831C18" w:rsidRPr="00073DD6" w:rsidRDefault="00831C18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3A3746A7" w14:textId="653D18C7" w:rsidR="004C0E30" w:rsidRPr="00073DD6" w:rsidRDefault="004C0E30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0E70DAC2" w14:textId="77777777" w:rsidTr="00834F1E">
        <w:trPr>
          <w:trHeight w:val="885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2437D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3EEA6" w14:textId="05818904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FORNECIMENTO E MONTAGEM DE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 xml:space="preserve"> MÁQUINA DE PEITO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879F" w14:textId="77777777" w:rsidR="00831C18" w:rsidRPr="00073DD6" w:rsidRDefault="00831C18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22DCDF57" w14:textId="49ACEAA9" w:rsidR="00831C18" w:rsidRPr="00073DD6" w:rsidRDefault="004C0E30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60AB1148" w14:textId="77777777" w:rsidTr="00834F1E">
        <w:trPr>
          <w:cantSplit/>
          <w:trHeight w:val="876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50943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11F6F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DE APARELHO PARA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BARRA E ALONGAMENTO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1235" w14:textId="77777777" w:rsidR="00831C18" w:rsidRPr="00073DD6" w:rsidRDefault="00831C18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1A483F24" w14:textId="3A056405" w:rsidR="00831C18" w:rsidRPr="00073DD6" w:rsidRDefault="004C0E30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4F30A5E8" w14:textId="77777777" w:rsidTr="00834F1E">
        <w:trPr>
          <w:cantSplit/>
          <w:trHeight w:val="881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2E2C1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1D9A8" w14:textId="55722406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FORNECIMENTO E MONTAGEM DE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 xml:space="preserve"> HACK DE ROSCA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C8A2" w14:textId="77777777" w:rsidR="00831C18" w:rsidRPr="00073DD6" w:rsidRDefault="00831C18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78BEEA55" w14:textId="1A744557" w:rsidR="00831C18" w:rsidRPr="00073DD6" w:rsidRDefault="004C0E30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41E9D04E" w14:textId="77777777" w:rsidTr="00834F1E">
        <w:trPr>
          <w:trHeight w:val="871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5985D5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FF9F8" w14:textId="16DCD9E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ROSCA APOIADA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6611" w14:textId="77777777" w:rsidR="00831C18" w:rsidRPr="00073DD6" w:rsidRDefault="00831C18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2F7F4E41" w14:textId="60EB9CAC" w:rsidR="00831C18" w:rsidRPr="00073DD6" w:rsidRDefault="004C0E30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73557C7D" w14:textId="77777777" w:rsidTr="00834F1E">
        <w:trPr>
          <w:trHeight w:val="1447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91F1F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BB97C" w14:textId="31A03B4D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CADEIRA EXTENSORA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COM SISTEMA DE CARGA DE PESO LIVRE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2FD9" w14:textId="77777777" w:rsidR="004C0E30" w:rsidRPr="00073DD6" w:rsidRDefault="004C0E30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10084F06" w14:textId="49E66367" w:rsidR="004C0E30" w:rsidRPr="00073DD6" w:rsidRDefault="004C0E30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  <w:p w14:paraId="02C24ECB" w14:textId="77777777" w:rsidR="00831C18" w:rsidRPr="00073DD6" w:rsidRDefault="00831C18" w:rsidP="004C0E30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</w:tr>
      <w:tr w:rsidR="00831C18" w:rsidRPr="00073DD6" w14:paraId="6E90DEF2" w14:textId="77777777" w:rsidTr="00834F1E">
        <w:trPr>
          <w:trHeight w:val="1381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5B0D6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ADE206" w14:textId="6B0FBE4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MESA FLEXORA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211D" w14:textId="77777777" w:rsidR="004C0E30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08458876" w14:textId="7610111A" w:rsidR="00831C18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487EF362" w14:textId="77777777" w:rsidTr="00834F1E">
        <w:trPr>
          <w:trHeight w:val="83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5E013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223FA" w14:textId="5603AAAB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PARALELA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7F3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1A018CB0" w14:textId="2138564D" w:rsidR="00831C18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2662BBAD" w14:textId="77777777" w:rsidTr="00834F1E">
        <w:trPr>
          <w:trHeight w:val="83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BE053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9B54D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SUPORTE P/ AGACHAMENTO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x 60MM, C/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00DE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53EC2C0C" w14:textId="65995B15" w:rsidR="00831C18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6566E271" w14:textId="77777777" w:rsidTr="00834F1E">
        <w:trPr>
          <w:trHeight w:val="83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6A43B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730BE" w14:textId="77777777" w:rsidR="00D61738" w:rsidRPr="00073DD6" w:rsidRDefault="00D6173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1A35C38A" w14:textId="65B74C25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PULLEY PESO LIVRE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COM SISTEMA DE CARGA DE PESO LIVRE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5129" w14:textId="77777777" w:rsidR="004C0E30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60872054" w14:textId="77777777" w:rsidR="004C0E30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6F4C83BD" w14:textId="2B2E1100" w:rsidR="00831C18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33AE1F8A" w14:textId="77777777" w:rsidTr="00834F1E">
        <w:trPr>
          <w:trHeight w:val="83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0A01C3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26138" w14:textId="43F1021B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REMADA SENTADA UNILATERAL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100 X 60 MM, COM ESPESSURA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2MM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DD98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630AE2DD" w14:textId="6FE2F67B" w:rsidR="00831C18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20AF2905" w14:textId="77777777" w:rsidTr="00834F1E">
        <w:trPr>
          <w:trHeight w:val="83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CB026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E726E" w14:textId="0FEA9769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SUPORTE DE DESENVOLVIMENTO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100 X 60 MM, COM ESPESSURA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2MM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91DF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1C1304E3" w14:textId="124077E8" w:rsidR="00831C18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2793418D" w14:textId="77777777" w:rsidTr="00834F1E">
        <w:trPr>
          <w:trHeight w:val="83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57343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3D85D" w14:textId="35BF4334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APARELHO PARA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PANTURRILHA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100 X 60 MM, COM ESPESSURA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2MM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278C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562A15CD" w14:textId="3BF514E0" w:rsidR="00831C18" w:rsidRPr="00073DD6" w:rsidRDefault="004C0E30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64DAA867" w14:textId="77777777" w:rsidTr="00834F1E">
        <w:trPr>
          <w:trHeight w:val="83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67D29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C7DEA" w14:textId="0581F43E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APARELHO PARA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ABDOMINAL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100 X 60 MM, COM ESPESSURA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2MM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3B1F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0696DE4B" w14:textId="0EBE934B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50E034C3" w14:textId="77777777" w:rsidTr="00834F1E">
        <w:trPr>
          <w:trHeight w:val="83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B6A5C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C1754" w14:textId="10B9BCBD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BANCO RETO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100 X 60 MM, COM ESPESSURA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2DB2" w14:textId="77777777" w:rsidR="00A21557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59CEDB8A" w14:textId="6FC93431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  <w:p w14:paraId="6B6D0831" w14:textId="7A0CD831" w:rsidR="00A21557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</w:tr>
      <w:tr w:rsidR="00831C18" w:rsidRPr="00073DD6" w14:paraId="7C7CC414" w14:textId="77777777" w:rsidTr="00834F1E">
        <w:trPr>
          <w:trHeight w:val="83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50B82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75EEF" w14:textId="65839389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BANCO TRINTA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100 X 60 MM, COM ESPESSURA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155F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485B9555" w14:textId="186658E5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16DF2A12" w14:textId="77777777" w:rsidTr="00834F1E">
        <w:trPr>
          <w:trHeight w:val="82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B2A2D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DE460" w14:textId="03BFE4A3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BANCO OITENTA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304, COM ESTRUTURA TUBULAR RETANGULAR DE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100MM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8DB1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78029A1C" w14:textId="561A52CD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6D9AEFBA" w14:textId="77777777" w:rsidTr="00834F1E">
        <w:trPr>
          <w:trHeight w:val="881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DBECC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D4BCF" w14:textId="73B2E9F9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ESTANTE P/ HALTERES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 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EM AÇO INOXIDÁVEL TIPO ABNT 304, COM ESTRUTURA TUBULAR RETANGULAR DE 100MM POR 60MM, COM ESPESSURA DE 2MM.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E152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06E3D625" w14:textId="27FB642D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</w:t>
            </w:r>
            <w:proofErr w:type="gramEnd"/>
          </w:p>
        </w:tc>
      </w:tr>
      <w:tr w:rsidR="00831C18" w:rsidRPr="00073DD6" w14:paraId="69D58EF3" w14:textId="77777777" w:rsidTr="00834F1E">
        <w:trPr>
          <w:trHeight w:val="98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BABCD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AD3C7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BARRA OLÍMPICA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GRANDE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DAAC" w14:textId="77777777" w:rsidR="00A21557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68DFB953" w14:textId="025A8A8C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3</w:t>
            </w:r>
            <w:proofErr w:type="gramEnd"/>
          </w:p>
        </w:tc>
      </w:tr>
      <w:tr w:rsidR="00831C18" w:rsidRPr="00073DD6" w14:paraId="4686CC46" w14:textId="77777777" w:rsidTr="00834F1E">
        <w:trPr>
          <w:trHeight w:val="98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9EC66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EE305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BARRA OLÍMPICA PEQUENA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INOXIDÁVEL TIPO ABNT 304.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5FAA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2CFED038" w14:textId="38AFCA50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</w:t>
            </w:r>
            <w:proofErr w:type="gramEnd"/>
          </w:p>
        </w:tc>
      </w:tr>
      <w:tr w:rsidR="00831C18" w:rsidRPr="00073DD6" w14:paraId="45FEB860" w14:textId="77777777" w:rsidTr="00834F1E">
        <w:trPr>
          <w:trHeight w:val="98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57660B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29699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FORNECIMENTO E MONTAGEM DE</w:t>
            </w:r>
            <w:r w:rsidR="00C5453D"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CONJINTOS DE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HALTERES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DE 01 a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20KG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GALVANIZADO. SENDO </w:t>
            </w: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1,</w:t>
            </w:r>
            <w:proofErr w:type="gramEnd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2,3,4,5 e 6 KG TIPO BOLA E 8,10,12,14,16,18 e 20KG TIPO DUMBELL.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D49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44D54D2E" w14:textId="22071444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64324E82" w14:textId="77777777" w:rsidTr="00834F1E">
        <w:trPr>
          <w:trHeight w:val="98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40C79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F5061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 xml:space="preserve">PORTA ANILHAS 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EM AÇO INOXIDÁVEL TIPO ABNT 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6B96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7A2B24DE" w14:textId="38861C3E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  <w:tr w:rsidR="00831C18" w:rsidRPr="00073DD6" w14:paraId="56E5151B" w14:textId="77777777" w:rsidTr="00834F1E">
        <w:trPr>
          <w:trHeight w:val="980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AC6C9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90CFF" w14:textId="77777777" w:rsidR="00831C18" w:rsidRPr="00073DD6" w:rsidRDefault="00831C18" w:rsidP="00831C18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FORNECIMENTO E MONTAGEM DE </w:t>
            </w:r>
            <w:r w:rsidRPr="00073DD6">
              <w:rPr>
                <w:rFonts w:asciiTheme="majorHAnsi" w:eastAsiaTheme="minorHAnsi" w:hAnsiTheme="majorHAnsi"/>
                <w:b/>
                <w:sz w:val="16"/>
                <w:lang w:eastAsia="en-US"/>
              </w:rPr>
              <w:t>ANILHAS</w:t>
            </w:r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EM AÇO NODULAR FUNDIDO E REVESTIMENTO DE ZINCO POR PROCESSO DE GALVANIAZAÇÃO A QUENTE</w:t>
            </w:r>
            <w:r w:rsidR="0003079A" w:rsidRPr="00073DD6">
              <w:rPr>
                <w:rFonts w:asciiTheme="majorHAnsi" w:eastAsiaTheme="minorHAnsi" w:hAnsiTheme="majorHAnsi"/>
                <w:sz w:val="16"/>
                <w:lang w:eastAsia="en-US"/>
              </w:rPr>
              <w:t>-</w:t>
            </w:r>
            <w:proofErr w:type="gramStart"/>
            <w:r w:rsidR="0003079A" w:rsidRPr="00073DD6">
              <w:rPr>
                <w:rFonts w:asciiTheme="majorHAnsi" w:eastAsiaTheme="minorHAnsi" w:hAnsiTheme="majorHAnsi"/>
                <w:sz w:val="16"/>
                <w:lang w:eastAsia="en-US"/>
              </w:rPr>
              <w:t xml:space="preserve">  </w:t>
            </w:r>
            <w:proofErr w:type="gramEnd"/>
            <w:r w:rsidR="0003079A" w:rsidRPr="00073DD6">
              <w:rPr>
                <w:rFonts w:asciiTheme="majorHAnsi" w:eastAsiaTheme="minorHAnsi" w:hAnsiTheme="majorHAnsi"/>
                <w:sz w:val="16"/>
                <w:lang w:eastAsia="en-US"/>
              </w:rPr>
              <w:t>400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75C4" w14:textId="77777777" w:rsidR="00831C18" w:rsidRPr="00073DD6" w:rsidRDefault="00831C18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</w:p>
          <w:p w14:paraId="1806C5F5" w14:textId="0153AA08" w:rsidR="00831C18" w:rsidRPr="00073DD6" w:rsidRDefault="00A21557" w:rsidP="00A21557">
            <w:pPr>
              <w:jc w:val="center"/>
              <w:rPr>
                <w:rFonts w:asciiTheme="majorHAnsi" w:eastAsiaTheme="minorHAnsi" w:hAnsiTheme="majorHAnsi"/>
                <w:sz w:val="16"/>
                <w:lang w:eastAsia="en-US"/>
              </w:rPr>
            </w:pPr>
            <w:proofErr w:type="gramStart"/>
            <w:r w:rsidRPr="00073DD6">
              <w:rPr>
                <w:rFonts w:asciiTheme="majorHAnsi" w:eastAsiaTheme="minorHAnsi" w:hAnsiTheme="majorHAnsi"/>
                <w:sz w:val="16"/>
                <w:lang w:eastAsia="en-US"/>
              </w:rPr>
              <w:t>1</w:t>
            </w:r>
            <w:proofErr w:type="gramEnd"/>
          </w:p>
        </w:tc>
      </w:tr>
    </w:tbl>
    <w:p w14:paraId="2D678321" w14:textId="77777777" w:rsidR="00831C18" w:rsidRPr="00073DD6" w:rsidRDefault="00831C18" w:rsidP="00831C18">
      <w:pPr>
        <w:rPr>
          <w:rFonts w:asciiTheme="majorHAnsi" w:eastAsiaTheme="minorHAnsi" w:hAnsiTheme="majorHAnsi"/>
          <w:lang w:eastAsia="en-US"/>
        </w:rPr>
      </w:pPr>
    </w:p>
    <w:p w14:paraId="771E460D" w14:textId="77777777" w:rsidR="00831C18" w:rsidRPr="00073DD6" w:rsidRDefault="00831C18" w:rsidP="00B25F43">
      <w:pPr>
        <w:pStyle w:val="Corpodetexto"/>
        <w:jc w:val="both"/>
        <w:rPr>
          <w:rFonts w:asciiTheme="majorHAnsi" w:hAnsiTheme="majorHAnsi"/>
          <w:b/>
        </w:rPr>
      </w:pPr>
    </w:p>
    <w:p w14:paraId="5F726259" w14:textId="77777777" w:rsidR="00DB2104" w:rsidRPr="00073DD6" w:rsidRDefault="00DB2104" w:rsidP="0086292E">
      <w:pPr>
        <w:pStyle w:val="PargrafodaLista"/>
        <w:numPr>
          <w:ilvl w:val="0"/>
          <w:numId w:val="1"/>
        </w:numPr>
        <w:jc w:val="both"/>
        <w:rPr>
          <w:rFonts w:asciiTheme="majorHAnsi" w:hAnsiTheme="majorHAnsi" w:cs="Times New Roman"/>
          <w:b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</w:rPr>
        <w:t>JUSTIFICATIVA:</w:t>
      </w:r>
    </w:p>
    <w:p w14:paraId="4233D376" w14:textId="77777777" w:rsidR="00EE79F5" w:rsidRPr="00073DD6" w:rsidRDefault="00EE79F5" w:rsidP="00EE79F5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073DD6">
        <w:rPr>
          <w:rFonts w:asciiTheme="majorHAnsi" w:hAnsiTheme="majorHAnsi" w:cs="Arial"/>
        </w:rPr>
        <w:t>Aquisição de equipamentos que compõem as academias ao ar livre, visando o desenvolvimento das atividades educativas e de promoção à saúde junto à população do município.</w:t>
      </w:r>
    </w:p>
    <w:p w14:paraId="59443B9E" w14:textId="77777777" w:rsidR="00AB09DA" w:rsidRPr="00073DD6" w:rsidRDefault="00FD1FFF" w:rsidP="0086292E">
      <w:pPr>
        <w:pStyle w:val="PargrafodaLista"/>
        <w:numPr>
          <w:ilvl w:val="0"/>
          <w:numId w:val="1"/>
        </w:numPr>
        <w:jc w:val="both"/>
        <w:rPr>
          <w:rFonts w:asciiTheme="majorHAnsi" w:hAnsiTheme="majorHAnsi" w:cs="Times New Roman"/>
          <w:b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</w:rPr>
        <w:t>FORMA DE PRESTAÇÃO DOS SERVIÇOS:</w:t>
      </w:r>
    </w:p>
    <w:p w14:paraId="625D679A" w14:textId="784DB3EE" w:rsidR="00CA0E83" w:rsidRPr="00073DD6" w:rsidRDefault="0003079A" w:rsidP="00974638">
      <w:pPr>
        <w:jc w:val="both"/>
        <w:rPr>
          <w:rFonts w:asciiTheme="majorHAnsi" w:hAnsiTheme="majorHAnsi" w:cs="Times New Roman"/>
        </w:rPr>
      </w:pPr>
      <w:r w:rsidRPr="00073DD6">
        <w:rPr>
          <w:rFonts w:asciiTheme="majorHAnsi" w:hAnsiTheme="majorHAnsi" w:cs="Times New Roman"/>
          <w:sz w:val="24"/>
          <w:szCs w:val="24"/>
        </w:rPr>
        <w:t>A contratante cederá uma área</w:t>
      </w:r>
      <w:r w:rsidR="00974638" w:rsidRPr="00073DD6">
        <w:rPr>
          <w:rFonts w:asciiTheme="majorHAnsi" w:hAnsiTheme="majorHAnsi" w:cs="Times New Roman"/>
          <w:sz w:val="24"/>
          <w:szCs w:val="24"/>
        </w:rPr>
        <w:t xml:space="preserve"> mínima</w:t>
      </w:r>
      <w:r w:rsidRPr="00073DD6">
        <w:rPr>
          <w:rFonts w:asciiTheme="majorHAnsi" w:hAnsiTheme="majorHAnsi" w:cs="Times New Roman"/>
          <w:sz w:val="24"/>
          <w:szCs w:val="24"/>
        </w:rPr>
        <w:t xml:space="preserve"> de 200 metros quadrados</w:t>
      </w:r>
      <w:r w:rsidR="00974638" w:rsidRPr="00073DD6">
        <w:rPr>
          <w:rFonts w:asciiTheme="majorHAnsi" w:hAnsiTheme="majorHAnsi" w:cs="Times New Roman"/>
          <w:sz w:val="24"/>
          <w:szCs w:val="24"/>
        </w:rPr>
        <w:t xml:space="preserve"> para os equipamentos serem instalados e fixados sobre superfície plana e cercada</w:t>
      </w:r>
      <w:r w:rsidR="00CA0E83" w:rsidRPr="00073DD6">
        <w:rPr>
          <w:rFonts w:asciiTheme="majorHAnsi" w:hAnsiTheme="majorHAnsi" w:cs="Times New Roman"/>
          <w:sz w:val="24"/>
          <w:szCs w:val="24"/>
        </w:rPr>
        <w:t>, e</w:t>
      </w:r>
      <w:r w:rsidRPr="00073DD6">
        <w:rPr>
          <w:rFonts w:asciiTheme="majorHAnsi" w:hAnsiTheme="majorHAnsi" w:cs="Times New Roman"/>
          <w:sz w:val="24"/>
          <w:szCs w:val="24"/>
        </w:rPr>
        <w:t xml:space="preserve"> dará a Ordem de Início de Serviços a empresa vencedora do certame, que se</w:t>
      </w:r>
      <w:r w:rsidR="00AB09DA" w:rsidRPr="00073DD6">
        <w:rPr>
          <w:rFonts w:asciiTheme="majorHAnsi" w:hAnsiTheme="majorHAnsi" w:cs="Times New Roman"/>
          <w:sz w:val="24"/>
          <w:szCs w:val="24"/>
        </w:rPr>
        <w:t xml:space="preserve"> comprometer</w:t>
      </w:r>
      <w:r w:rsidR="00834F1E" w:rsidRPr="00073DD6">
        <w:rPr>
          <w:rFonts w:asciiTheme="majorHAnsi" w:hAnsiTheme="majorHAnsi" w:cs="Times New Roman"/>
          <w:sz w:val="24"/>
          <w:szCs w:val="24"/>
        </w:rPr>
        <w:t>á</w:t>
      </w:r>
      <w:r w:rsidR="00AB09DA" w:rsidRPr="00073DD6">
        <w:rPr>
          <w:rFonts w:asciiTheme="majorHAnsi" w:hAnsiTheme="majorHAnsi" w:cs="Times New Roman"/>
          <w:sz w:val="24"/>
          <w:szCs w:val="24"/>
        </w:rPr>
        <w:t xml:space="preserve"> a </w:t>
      </w:r>
      <w:r w:rsidRPr="00073DD6">
        <w:rPr>
          <w:rFonts w:asciiTheme="majorHAnsi" w:hAnsiTheme="majorHAnsi" w:cs="Times New Roman"/>
          <w:sz w:val="24"/>
          <w:szCs w:val="24"/>
        </w:rPr>
        <w:t>instalar os equipamentos das A</w:t>
      </w:r>
      <w:r w:rsidR="00EE79F5" w:rsidRPr="00073DD6">
        <w:rPr>
          <w:rFonts w:asciiTheme="majorHAnsi" w:hAnsiTheme="majorHAnsi" w:cs="Times New Roman"/>
          <w:sz w:val="24"/>
          <w:szCs w:val="24"/>
        </w:rPr>
        <w:t>cademia</w:t>
      </w:r>
      <w:r w:rsidR="00CA0E83" w:rsidRPr="00073DD6">
        <w:rPr>
          <w:rFonts w:asciiTheme="majorHAnsi" w:hAnsiTheme="majorHAnsi" w:cs="Times New Roman"/>
          <w:sz w:val="24"/>
          <w:szCs w:val="24"/>
        </w:rPr>
        <w:t>s</w:t>
      </w:r>
      <w:r w:rsidR="00EE79F5" w:rsidRPr="00073DD6">
        <w:rPr>
          <w:rFonts w:asciiTheme="majorHAnsi" w:hAnsiTheme="majorHAnsi" w:cs="Times New Roman"/>
          <w:sz w:val="24"/>
          <w:szCs w:val="24"/>
        </w:rPr>
        <w:t xml:space="preserve"> no prazo de</w:t>
      </w:r>
      <w:r w:rsidR="00D614EE" w:rsidRPr="00073DD6">
        <w:rPr>
          <w:rFonts w:asciiTheme="majorHAnsi" w:hAnsiTheme="majorHAnsi" w:cs="Times New Roman"/>
          <w:sz w:val="24"/>
          <w:szCs w:val="24"/>
        </w:rPr>
        <w:t xml:space="preserve"> até</w:t>
      </w:r>
      <w:r w:rsidR="00EE79F5" w:rsidRPr="00073DD6">
        <w:rPr>
          <w:rFonts w:asciiTheme="majorHAnsi" w:hAnsiTheme="majorHAnsi" w:cs="Times New Roman"/>
          <w:sz w:val="24"/>
          <w:szCs w:val="24"/>
        </w:rPr>
        <w:t xml:space="preserve"> 15 (quinze) dias</w:t>
      </w:r>
      <w:r w:rsidR="00974638" w:rsidRPr="00073DD6">
        <w:rPr>
          <w:rFonts w:asciiTheme="majorHAnsi" w:hAnsiTheme="majorHAnsi" w:cs="Times New Roman"/>
          <w:sz w:val="24"/>
          <w:szCs w:val="24"/>
        </w:rPr>
        <w:t xml:space="preserve"> úteis</w:t>
      </w:r>
      <w:r w:rsidRPr="00073DD6">
        <w:rPr>
          <w:rFonts w:asciiTheme="majorHAnsi" w:hAnsiTheme="majorHAnsi" w:cs="Times New Roman"/>
          <w:sz w:val="24"/>
          <w:szCs w:val="24"/>
        </w:rPr>
        <w:t>, além</w:t>
      </w:r>
      <w:r w:rsidR="00EE79F5" w:rsidRPr="00073DD6">
        <w:rPr>
          <w:rFonts w:asciiTheme="majorHAnsi" w:hAnsiTheme="majorHAnsi" w:cs="Times New Roman"/>
          <w:sz w:val="24"/>
          <w:szCs w:val="24"/>
        </w:rPr>
        <w:t xml:space="preserve"> </w:t>
      </w:r>
      <w:r w:rsidRPr="00073DD6">
        <w:rPr>
          <w:rFonts w:asciiTheme="majorHAnsi" w:hAnsiTheme="majorHAnsi" w:cs="Times New Roman"/>
          <w:sz w:val="24"/>
          <w:szCs w:val="24"/>
        </w:rPr>
        <w:t>d</w:t>
      </w:r>
      <w:r w:rsidR="00EE79F5" w:rsidRPr="00073DD6">
        <w:rPr>
          <w:rFonts w:asciiTheme="majorHAnsi" w:hAnsiTheme="majorHAnsi" w:cs="Times New Roman"/>
          <w:sz w:val="24"/>
          <w:szCs w:val="24"/>
        </w:rPr>
        <w:t>e promover manutenção corretiva e p</w:t>
      </w:r>
      <w:r w:rsidR="000A6FBB" w:rsidRPr="00073DD6">
        <w:rPr>
          <w:rFonts w:asciiTheme="majorHAnsi" w:hAnsiTheme="majorHAnsi" w:cs="Times New Roman"/>
          <w:sz w:val="24"/>
          <w:szCs w:val="24"/>
        </w:rPr>
        <w:t>reventiva</w:t>
      </w:r>
      <w:r w:rsidR="00974638" w:rsidRPr="00073DD6">
        <w:rPr>
          <w:rFonts w:asciiTheme="majorHAnsi" w:hAnsiTheme="majorHAnsi" w:cs="Times New Roman"/>
          <w:sz w:val="24"/>
          <w:szCs w:val="24"/>
        </w:rPr>
        <w:t xml:space="preserve"> e </w:t>
      </w:r>
      <w:r w:rsidR="00974638" w:rsidRPr="00073DD6">
        <w:rPr>
          <w:rFonts w:asciiTheme="majorHAnsi" w:hAnsiTheme="majorHAnsi" w:cs="Times New Roman"/>
        </w:rPr>
        <w:t xml:space="preserve">os </w:t>
      </w:r>
      <w:proofErr w:type="gramStart"/>
      <w:r w:rsidR="00974638" w:rsidRPr="00073DD6">
        <w:rPr>
          <w:rFonts w:asciiTheme="majorHAnsi" w:hAnsiTheme="majorHAnsi" w:cs="Times New Roman"/>
        </w:rPr>
        <w:t xml:space="preserve">demais </w:t>
      </w:r>
      <w:r w:rsidR="00073DD6">
        <w:rPr>
          <w:rFonts w:asciiTheme="majorHAnsi" w:hAnsiTheme="majorHAnsi" w:cs="Times New Roman"/>
        </w:rPr>
        <w:t>;</w:t>
      </w:r>
      <w:proofErr w:type="gramEnd"/>
    </w:p>
    <w:p w14:paraId="345C6260" w14:textId="66A8C7E5" w:rsidR="00AC47CB" w:rsidRPr="00073DD6" w:rsidRDefault="00CA0E83" w:rsidP="0086292E">
      <w:pPr>
        <w:jc w:val="both"/>
        <w:rPr>
          <w:rFonts w:asciiTheme="majorHAnsi" w:hAnsiTheme="majorHAnsi" w:cs="Times New Roman"/>
          <w:sz w:val="24"/>
          <w:szCs w:val="24"/>
        </w:rPr>
      </w:pPr>
      <w:r w:rsidRPr="00073DD6">
        <w:rPr>
          <w:rFonts w:asciiTheme="majorHAnsi" w:hAnsiTheme="majorHAnsi" w:cs="Times New Roman"/>
        </w:rPr>
        <w:t>S</w:t>
      </w:r>
      <w:r w:rsidR="00974638" w:rsidRPr="00073DD6">
        <w:rPr>
          <w:rFonts w:asciiTheme="majorHAnsi" w:hAnsiTheme="majorHAnsi" w:cs="Times New Roman"/>
        </w:rPr>
        <w:t>erviços necessários</w:t>
      </w:r>
      <w:r w:rsidR="004C0E30" w:rsidRPr="00073DD6">
        <w:rPr>
          <w:rFonts w:asciiTheme="majorHAnsi" w:hAnsiTheme="majorHAnsi" w:cs="Times New Roman"/>
        </w:rPr>
        <w:t xml:space="preserve"> sempre que solicitado pela contratante através de mensagem de e-mail ou mensagem de texto </w:t>
      </w:r>
      <w:r w:rsidR="00974638" w:rsidRPr="00073DD6">
        <w:rPr>
          <w:rFonts w:asciiTheme="majorHAnsi" w:hAnsiTheme="majorHAnsi" w:cs="Times New Roman"/>
        </w:rPr>
        <w:t>ao início do funcionamento das ativid</w:t>
      </w:r>
      <w:r w:rsidR="00877803" w:rsidRPr="00073DD6">
        <w:rPr>
          <w:rFonts w:asciiTheme="majorHAnsi" w:hAnsiTheme="majorHAnsi" w:cs="Times New Roman"/>
        </w:rPr>
        <w:t>ades da academia, comportando</w:t>
      </w:r>
      <w:r w:rsidR="00974638" w:rsidRPr="00073DD6">
        <w:rPr>
          <w:rFonts w:asciiTheme="majorHAnsi" w:hAnsiTheme="majorHAnsi" w:cs="Times New Roman"/>
        </w:rPr>
        <w:t xml:space="preserve"> capacidade de atendimento diário de 320 alunos,</w:t>
      </w:r>
      <w:r w:rsidR="00974638" w:rsidRPr="00073DD6">
        <w:rPr>
          <w:rFonts w:asciiTheme="majorHAnsi" w:hAnsiTheme="majorHAnsi" w:cs="Times New Roman"/>
          <w:sz w:val="24"/>
          <w:szCs w:val="24"/>
        </w:rPr>
        <w:t xml:space="preserve"> conforme disposto neste Termo de Referência.</w:t>
      </w:r>
    </w:p>
    <w:p w14:paraId="5736D823" w14:textId="77777777" w:rsidR="00FD1FFF" w:rsidRPr="00073DD6" w:rsidRDefault="00FD1FFF" w:rsidP="0086292E">
      <w:pPr>
        <w:pStyle w:val="PargrafodaLista"/>
        <w:numPr>
          <w:ilvl w:val="0"/>
          <w:numId w:val="1"/>
        </w:numPr>
        <w:jc w:val="both"/>
        <w:rPr>
          <w:rFonts w:asciiTheme="majorHAnsi" w:hAnsiTheme="majorHAnsi" w:cs="Times New Roman"/>
          <w:b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</w:rPr>
        <w:t>DO PAGAMENTO:</w:t>
      </w:r>
    </w:p>
    <w:p w14:paraId="6E0E99B1" w14:textId="77777777" w:rsidR="00FD1FFF" w:rsidRPr="00073DD6" w:rsidRDefault="00FD1FFF" w:rsidP="0086292E">
      <w:pPr>
        <w:jc w:val="both"/>
        <w:rPr>
          <w:rFonts w:asciiTheme="majorHAnsi" w:hAnsiTheme="majorHAnsi" w:cs="Times New Roman"/>
          <w:sz w:val="24"/>
          <w:szCs w:val="24"/>
        </w:rPr>
      </w:pPr>
      <w:r w:rsidRPr="00073DD6">
        <w:rPr>
          <w:rFonts w:asciiTheme="majorHAnsi" w:hAnsiTheme="majorHAnsi" w:cs="Times New Roman"/>
          <w:sz w:val="24"/>
          <w:szCs w:val="24"/>
        </w:rPr>
        <w:t xml:space="preserve">A forma de pagamento será de acordo </w:t>
      </w:r>
      <w:r w:rsidR="0086292E" w:rsidRPr="00073DD6">
        <w:rPr>
          <w:rFonts w:asciiTheme="majorHAnsi" w:hAnsiTheme="majorHAnsi" w:cs="Times New Roman"/>
          <w:sz w:val="24"/>
          <w:szCs w:val="24"/>
        </w:rPr>
        <w:t>com a N</w:t>
      </w:r>
      <w:r w:rsidRPr="00073DD6">
        <w:rPr>
          <w:rFonts w:asciiTheme="majorHAnsi" w:hAnsiTheme="majorHAnsi" w:cs="Times New Roman"/>
          <w:sz w:val="24"/>
          <w:szCs w:val="24"/>
        </w:rPr>
        <w:t>ota de Empenho.</w:t>
      </w:r>
    </w:p>
    <w:p w14:paraId="412B197B" w14:textId="77777777" w:rsidR="00DC5081" w:rsidRPr="00073DD6" w:rsidRDefault="0086292E" w:rsidP="0086292E">
      <w:pPr>
        <w:pStyle w:val="PargrafodaLista"/>
        <w:numPr>
          <w:ilvl w:val="0"/>
          <w:numId w:val="1"/>
        </w:numPr>
        <w:jc w:val="both"/>
        <w:rPr>
          <w:rFonts w:asciiTheme="majorHAnsi" w:hAnsiTheme="majorHAnsi" w:cs="Times New Roman"/>
          <w:b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</w:rPr>
        <w:t>OBRIGAÇÕ</w:t>
      </w:r>
      <w:r w:rsidR="00DC5081" w:rsidRPr="00073DD6">
        <w:rPr>
          <w:rFonts w:asciiTheme="majorHAnsi" w:hAnsiTheme="majorHAnsi" w:cs="Times New Roman"/>
          <w:b/>
          <w:sz w:val="24"/>
          <w:szCs w:val="24"/>
        </w:rPr>
        <w:t>ES DA CONTRATADA:</w:t>
      </w:r>
    </w:p>
    <w:p w14:paraId="2D7D5907" w14:textId="77777777" w:rsidR="00DC5081" w:rsidRPr="00073DD6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Executar os serviços conforme especificações do Termo de Referência e de sua proposta, com os recursos necessários ao perfeito cumprimento das cláusulas contratuais;</w:t>
      </w:r>
    </w:p>
    <w:p w14:paraId="3CCD371D" w14:textId="7B1B591D" w:rsidR="00E67B35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Fornecer os materiais e equipamentos, ferramentas e utensílios necessários, na qualidade e quantidade especificadas, nos termos de sua proposta;</w:t>
      </w:r>
    </w:p>
    <w:p w14:paraId="63369EE6" w14:textId="6FB82DE8" w:rsidR="00521A92" w:rsidRDefault="00521A92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Promover</w:t>
      </w:r>
      <w:r w:rsidRPr="00521A92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sempre que solicitado pela contratante através de e-mail ou telefone manutenção corretiva, preventiva e os demais serviços necessários para o funcionamento das atividades da academia;</w:t>
      </w:r>
    </w:p>
    <w:p w14:paraId="07C6049C" w14:textId="77777777" w:rsidR="00521A92" w:rsidRDefault="00521A92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</w:p>
    <w:p w14:paraId="27C817A6" w14:textId="5A2FC083" w:rsidR="00DC5081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Arcar com a responsabilidade civil por todos e quaisquer danos materiais e morais causados pela ação ou omissão de seus empregados, trabalhadores, prepostos ou representantes, dolosa ou culposamente, à União ou a terceiros;</w:t>
      </w:r>
    </w:p>
    <w:p w14:paraId="74F95487" w14:textId="77777777" w:rsidR="00073DD6" w:rsidRPr="00073DD6" w:rsidRDefault="00073DD6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</w:p>
    <w:p w14:paraId="423FF30D" w14:textId="77777777" w:rsidR="00DC5081" w:rsidRPr="00073DD6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Utilizar empregados habilitados e com conhecimentos básicos dos serviços a serem executados, de conformidade com as normas e determinações em vigor;</w:t>
      </w:r>
    </w:p>
    <w:p w14:paraId="2A5C18F5" w14:textId="77777777" w:rsidR="00F500F5" w:rsidRPr="00073DD6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Apresentar à Contratante, quando for o caso, a relação nominal dos empregados que adentrarão o órgão para a execução do serviço, os quais devem estar devidamente identificados por meio de crachá;</w:t>
      </w:r>
    </w:p>
    <w:p w14:paraId="2A3643AD" w14:textId="77777777" w:rsidR="00DC5081" w:rsidRPr="00073DD6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Responsabilizar-se por todas as obrigações trabalhistas, sociais, previdenciárias, tributárias e as demais previstas na legislação específica, cuja inadimplência não transfere responsabilidade à Administração;</w:t>
      </w:r>
    </w:p>
    <w:p w14:paraId="7ECF0110" w14:textId="77777777" w:rsidR="00DC5081" w:rsidRPr="00073DD6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Instruir seus empregados quanto à necessidade de acatar as orientações da Administração, inclusive quanto ao cumprimento das Normas Internas, quando for o caso;</w:t>
      </w:r>
    </w:p>
    <w:p w14:paraId="6668AC03" w14:textId="77777777" w:rsidR="00DC5081" w:rsidRPr="00073DD6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Relatar à Administração toda e qualquer irregularidade verificada no decorrer da prestação dos serviços;</w:t>
      </w:r>
    </w:p>
    <w:p w14:paraId="589BC9D4" w14:textId="77777777" w:rsidR="00DC5081" w:rsidRPr="00073DD6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Não permitir a utilização do trabalho do menor;</w:t>
      </w:r>
    </w:p>
    <w:p w14:paraId="456D679F" w14:textId="77777777" w:rsidR="00A21557" w:rsidRPr="00073DD6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Manter durante toda a vigência do contrato, em compatibilidade com as obrigações assumidas, todas as condições de habilitação e qualificação exigidas na licitação;</w:t>
      </w:r>
    </w:p>
    <w:p w14:paraId="59A8134D" w14:textId="52774A62" w:rsidR="00AC47CB" w:rsidRPr="00073DD6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Não transferir a terceiros, por qualquer forma, nem mesmo parcialmente, as obrigações assumidas, nem subcontratar qualquer das prestações a que está obrigada, exceto nas condições autorizadas no Termo de Referência ou na minuta de contrato;</w:t>
      </w:r>
    </w:p>
    <w:p w14:paraId="1949E6CE" w14:textId="52AB9ABB" w:rsidR="00A21557" w:rsidRDefault="00DC5081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Arcar com o ônus decorrente de eventual equívoco no dimensionamento dos quantitativos de sua proposta, inclusive quanto aos custos variáveis decorrentes de fatores futuros e incertos, devendo complementá-los, caso o previsto inicialmente em sua proposta não seja satisfatório para o atendimento ao objeto da licitação, exceto quando ocorrer algum dos eventos arrola</w:t>
      </w:r>
      <w:r w:rsidR="00316DEA"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 xml:space="preserve">dos no Artigo </w:t>
      </w:r>
      <w:r w:rsidRPr="00073DD6">
        <w:rPr>
          <w:rFonts w:asciiTheme="majorHAnsi" w:hAnsiTheme="majorHAnsi" w:cs="Times New Roman"/>
          <w:color w:val="000000"/>
          <w:sz w:val="24"/>
          <w:szCs w:val="24"/>
          <w:lang w:eastAsia="ar-SA"/>
        </w:rPr>
        <w:t>57 da Lei nº 8.666, de 1993.</w:t>
      </w:r>
    </w:p>
    <w:p w14:paraId="1C5BCB68" w14:textId="08971599" w:rsidR="00521A92" w:rsidRDefault="00521A92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</w:p>
    <w:p w14:paraId="272446A1" w14:textId="77777777" w:rsidR="00521A92" w:rsidRPr="00073DD6" w:rsidRDefault="00521A92" w:rsidP="0086292E">
      <w:pPr>
        <w:spacing w:after="360"/>
        <w:jc w:val="both"/>
        <w:rPr>
          <w:rFonts w:asciiTheme="majorHAnsi" w:hAnsiTheme="majorHAnsi" w:cs="Times New Roman"/>
          <w:color w:val="000000"/>
          <w:sz w:val="24"/>
          <w:szCs w:val="24"/>
          <w:lang w:eastAsia="ar-SA"/>
        </w:rPr>
      </w:pPr>
    </w:p>
    <w:p w14:paraId="3A36598B" w14:textId="77777777" w:rsidR="00967B6C" w:rsidRPr="00073DD6" w:rsidRDefault="00DC5081" w:rsidP="00967B6C">
      <w:pPr>
        <w:pStyle w:val="PargrafodaLista"/>
        <w:numPr>
          <w:ilvl w:val="0"/>
          <w:numId w:val="1"/>
        </w:numPr>
        <w:spacing w:after="360"/>
        <w:jc w:val="both"/>
        <w:rPr>
          <w:rFonts w:asciiTheme="majorHAnsi" w:hAnsiTheme="majorHAnsi" w:cs="Times New Roman"/>
          <w:b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</w:rPr>
        <w:t>OBRIGAÇÕES DA CONTRATANTE:</w:t>
      </w:r>
    </w:p>
    <w:p w14:paraId="52160D60" w14:textId="77777777" w:rsidR="00E67B35" w:rsidRPr="00073DD6" w:rsidRDefault="00DC5081" w:rsidP="0086292E">
      <w:pPr>
        <w:spacing w:after="360"/>
        <w:jc w:val="both"/>
        <w:rPr>
          <w:rFonts w:asciiTheme="majorHAnsi" w:eastAsia="Arial Unicode MS" w:hAnsiTheme="majorHAnsi" w:cs="Times New Roman"/>
          <w:sz w:val="24"/>
          <w:szCs w:val="24"/>
        </w:rPr>
      </w:pPr>
      <w:r w:rsidRPr="00073DD6">
        <w:rPr>
          <w:rFonts w:asciiTheme="majorHAnsi" w:eastAsia="Arial Unicode MS" w:hAnsiTheme="majorHAnsi" w:cs="Times New Roman"/>
          <w:sz w:val="24"/>
          <w:szCs w:val="24"/>
        </w:rPr>
        <w:t>A Contratante obriga-se a:</w:t>
      </w:r>
      <w:r w:rsidR="008E4858" w:rsidRPr="00073DD6">
        <w:rPr>
          <w:rFonts w:asciiTheme="majorHAnsi" w:eastAsia="Arial Unicode MS" w:hAnsiTheme="majorHAnsi" w:cs="Times New Roman"/>
          <w:sz w:val="24"/>
          <w:szCs w:val="24"/>
        </w:rPr>
        <w:t xml:space="preserve"> </w:t>
      </w:r>
    </w:p>
    <w:p w14:paraId="330BFA96" w14:textId="4A03288C" w:rsidR="00DC5081" w:rsidRDefault="00DC5081" w:rsidP="0086292E">
      <w:pPr>
        <w:spacing w:after="360"/>
        <w:jc w:val="both"/>
        <w:rPr>
          <w:rFonts w:asciiTheme="majorHAnsi" w:eastAsia="Arial Unicode MS" w:hAnsiTheme="majorHAnsi" w:cs="Times New Roman"/>
          <w:sz w:val="24"/>
          <w:szCs w:val="24"/>
        </w:rPr>
      </w:pPr>
      <w:r w:rsidRPr="00073DD6">
        <w:rPr>
          <w:rFonts w:asciiTheme="majorHAnsi" w:eastAsia="Arial Unicode MS" w:hAnsiTheme="majorHAnsi" w:cs="Times New Roman"/>
          <w:sz w:val="24"/>
          <w:szCs w:val="24"/>
        </w:rPr>
        <w:t>Proporcionar todas as condições para que a Contratada possa desempenhar seus serviços de acordo com as determinações do Contrato, do Edital e seus Anexos, especialmente do Termo de Referência;</w:t>
      </w:r>
    </w:p>
    <w:p w14:paraId="76375401" w14:textId="77777777" w:rsidR="00073DD6" w:rsidRPr="00073DD6" w:rsidRDefault="00073DD6" w:rsidP="0086292E">
      <w:pPr>
        <w:spacing w:after="360"/>
        <w:jc w:val="both"/>
        <w:rPr>
          <w:rFonts w:asciiTheme="majorHAnsi" w:eastAsia="Arial Unicode MS" w:hAnsiTheme="majorHAnsi" w:cs="Times New Roman"/>
          <w:sz w:val="24"/>
          <w:szCs w:val="24"/>
        </w:rPr>
      </w:pPr>
    </w:p>
    <w:p w14:paraId="6D9916BE" w14:textId="77777777" w:rsidR="00DC5081" w:rsidRPr="00073DD6" w:rsidRDefault="00DC5081" w:rsidP="0086292E">
      <w:pPr>
        <w:spacing w:after="360"/>
        <w:jc w:val="both"/>
        <w:rPr>
          <w:rFonts w:asciiTheme="majorHAnsi" w:eastAsia="Arial Unicode MS" w:hAnsiTheme="majorHAnsi" w:cs="Times New Roman"/>
          <w:sz w:val="24"/>
          <w:szCs w:val="24"/>
        </w:rPr>
      </w:pPr>
      <w:r w:rsidRPr="00073DD6">
        <w:rPr>
          <w:rFonts w:asciiTheme="majorHAnsi" w:eastAsia="Arial Unicode MS" w:hAnsiTheme="majorHAnsi" w:cs="Times New Roman"/>
          <w:sz w:val="24"/>
          <w:szCs w:val="24"/>
        </w:rPr>
        <w:t>Exigir o cumprimento de todas as obrigações assumidas pela Contratada, de acordo com as cláusulas contratuais e os termos de sua proposta;</w:t>
      </w:r>
    </w:p>
    <w:p w14:paraId="250A7774" w14:textId="77777777" w:rsidR="00DC5081" w:rsidRPr="00073DD6" w:rsidRDefault="00DC5081" w:rsidP="0086292E">
      <w:pPr>
        <w:spacing w:after="360"/>
        <w:jc w:val="both"/>
        <w:rPr>
          <w:rFonts w:asciiTheme="majorHAnsi" w:eastAsia="Arial Unicode MS" w:hAnsiTheme="majorHAnsi" w:cs="Times New Roman"/>
          <w:sz w:val="24"/>
          <w:szCs w:val="24"/>
        </w:rPr>
      </w:pPr>
      <w:r w:rsidRPr="00073DD6">
        <w:rPr>
          <w:rFonts w:asciiTheme="majorHAnsi" w:eastAsia="Arial Unicode MS" w:hAnsiTheme="majorHAnsi" w:cs="Times New Roman"/>
          <w:sz w:val="24"/>
          <w:szCs w:val="24"/>
        </w:rPr>
        <w:t>Exercer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14:paraId="1D955D82" w14:textId="77777777" w:rsidR="00DC5081" w:rsidRPr="00073DD6" w:rsidRDefault="00DC5081" w:rsidP="0086292E">
      <w:pPr>
        <w:spacing w:after="360"/>
        <w:jc w:val="both"/>
        <w:rPr>
          <w:rFonts w:asciiTheme="majorHAnsi" w:eastAsia="Arial Unicode MS" w:hAnsiTheme="majorHAnsi" w:cs="Times New Roman"/>
          <w:sz w:val="24"/>
          <w:szCs w:val="24"/>
        </w:rPr>
      </w:pPr>
      <w:r w:rsidRPr="00073DD6">
        <w:rPr>
          <w:rFonts w:asciiTheme="majorHAnsi" w:eastAsia="Arial Unicode MS" w:hAnsiTheme="majorHAnsi" w:cs="Times New Roman"/>
          <w:sz w:val="24"/>
          <w:szCs w:val="24"/>
        </w:rPr>
        <w:t>Notificar a Contratada por escrito da ocorrência de eventuais imperfeições no curso da execução dos serviços, fixando prazo para a sua correção;</w:t>
      </w:r>
    </w:p>
    <w:p w14:paraId="0630F8D5" w14:textId="77777777" w:rsidR="00DC5081" w:rsidRPr="00073DD6" w:rsidRDefault="00DC5081" w:rsidP="0086292E">
      <w:pPr>
        <w:spacing w:after="360"/>
        <w:jc w:val="both"/>
        <w:rPr>
          <w:rFonts w:asciiTheme="majorHAnsi" w:eastAsia="Arial Unicode MS" w:hAnsiTheme="majorHAnsi" w:cs="Times New Roman"/>
          <w:sz w:val="24"/>
          <w:szCs w:val="24"/>
        </w:rPr>
      </w:pPr>
      <w:r w:rsidRPr="00073DD6">
        <w:rPr>
          <w:rFonts w:asciiTheme="majorHAnsi" w:eastAsia="Arial Unicode MS" w:hAnsiTheme="majorHAnsi" w:cs="Times New Roman"/>
          <w:sz w:val="24"/>
          <w:szCs w:val="24"/>
        </w:rPr>
        <w:t>Pagar à Contratada o valor resultante da prestação do serviço, na forma do contrato;</w:t>
      </w:r>
    </w:p>
    <w:p w14:paraId="1FC6A420" w14:textId="77777777" w:rsidR="00DC5081" w:rsidRPr="00073DD6" w:rsidRDefault="00DC5081" w:rsidP="0086292E">
      <w:pPr>
        <w:spacing w:after="360"/>
        <w:jc w:val="both"/>
        <w:rPr>
          <w:rFonts w:asciiTheme="majorHAnsi" w:eastAsia="Arial Unicode MS" w:hAnsiTheme="majorHAnsi" w:cs="Times New Roman"/>
          <w:sz w:val="24"/>
          <w:szCs w:val="24"/>
        </w:rPr>
      </w:pPr>
      <w:r w:rsidRPr="00073DD6">
        <w:rPr>
          <w:rFonts w:asciiTheme="majorHAnsi" w:eastAsia="Arial Unicode MS" w:hAnsiTheme="majorHAnsi" w:cs="Times New Roman"/>
          <w:sz w:val="24"/>
          <w:szCs w:val="24"/>
        </w:rPr>
        <w:t>Zelar para que durante toda a vigência do contrato sejam mantidas, em compatibilidade com as obrigações assumidas pela Contratada, todas as condições de habilitação e qualificação exigidas na licitação.</w:t>
      </w:r>
    </w:p>
    <w:p w14:paraId="22932190" w14:textId="77777777" w:rsidR="00AC47CB" w:rsidRPr="00073DD6" w:rsidRDefault="0086292E" w:rsidP="0086292E">
      <w:pPr>
        <w:pStyle w:val="PargrafodaLista"/>
        <w:numPr>
          <w:ilvl w:val="0"/>
          <w:numId w:val="2"/>
        </w:numPr>
        <w:jc w:val="both"/>
        <w:rPr>
          <w:rFonts w:asciiTheme="majorHAnsi" w:hAnsiTheme="majorHAnsi" w:cs="Times New Roman"/>
          <w:b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b/>
          <w:sz w:val="24"/>
          <w:szCs w:val="24"/>
          <w:lang w:eastAsia="ar-SA"/>
        </w:rPr>
        <w:t>TÉCNICA QUANTITATIVA:</w:t>
      </w:r>
    </w:p>
    <w:p w14:paraId="49E57A9C" w14:textId="0A1B5DF0" w:rsidR="00FC4EA0" w:rsidRPr="00073DD6" w:rsidRDefault="008931F5" w:rsidP="00A21557">
      <w:pPr>
        <w:rPr>
          <w:rFonts w:asciiTheme="majorHAnsi" w:hAnsiTheme="majorHAnsi" w:cs="Times New Roman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sz w:val="24"/>
          <w:szCs w:val="24"/>
          <w:lang w:eastAsia="ar-SA"/>
        </w:rPr>
        <w:t>A técnica quantitativa está baseada nas contratações conforme tabela abaixo</w:t>
      </w:r>
      <w:r w:rsidR="00A21557" w:rsidRPr="00073DD6">
        <w:rPr>
          <w:rFonts w:asciiTheme="majorHAnsi" w:hAnsiTheme="majorHAnsi" w:cs="Times New Roman"/>
          <w:sz w:val="24"/>
          <w:szCs w:val="24"/>
          <w:lang w:eastAsia="ar-SA"/>
        </w:rPr>
        <w:t>;</w:t>
      </w:r>
    </w:p>
    <w:p w14:paraId="039D8911" w14:textId="77777777" w:rsidR="00FC4EA0" w:rsidRPr="00073DD6" w:rsidRDefault="00FC4EA0" w:rsidP="00AC47CB">
      <w:pPr>
        <w:jc w:val="both"/>
        <w:rPr>
          <w:rFonts w:asciiTheme="majorHAnsi" w:hAnsiTheme="majorHAnsi" w:cs="Times New Roman"/>
          <w:b/>
          <w:sz w:val="24"/>
          <w:szCs w:val="24"/>
          <w:lang w:val="pt-PT"/>
        </w:rPr>
      </w:pPr>
      <w:r w:rsidRPr="00073DD6">
        <w:rPr>
          <w:rFonts w:asciiTheme="majorHAnsi" w:hAnsiTheme="majorHAnsi" w:cs="Times New Roman"/>
          <w:b/>
          <w:sz w:val="24"/>
          <w:szCs w:val="24"/>
          <w:lang w:val="pt-PT"/>
        </w:rPr>
        <w:t>Locais Previstos para Instalações:</w:t>
      </w:r>
    </w:p>
    <w:p w14:paraId="69049A25" w14:textId="77777777" w:rsidR="00A21557" w:rsidRPr="00073DD6" w:rsidRDefault="00A21557" w:rsidP="00A21557">
      <w:pPr>
        <w:pStyle w:val="PargrafodaLista"/>
        <w:numPr>
          <w:ilvl w:val="0"/>
          <w:numId w:val="8"/>
        </w:numPr>
        <w:jc w:val="both"/>
        <w:rPr>
          <w:rFonts w:asciiTheme="majorHAnsi" w:hAnsiTheme="majorHAnsi" w:cs="Times New Roman"/>
          <w:b/>
          <w:sz w:val="24"/>
          <w:szCs w:val="24"/>
          <w:lang w:val="pt-PT"/>
        </w:rPr>
      </w:pPr>
      <w:r w:rsidRPr="00073DD6">
        <w:rPr>
          <w:rFonts w:asciiTheme="majorHAnsi" w:hAnsiTheme="majorHAnsi" w:cs="Times New Roman"/>
          <w:bCs/>
          <w:sz w:val="24"/>
          <w:szCs w:val="24"/>
          <w:lang w:val="pt-PT"/>
        </w:rPr>
        <w:t xml:space="preserve">Praça da Juventude – Localizada na Rua Silva Jardim, S/N°, Bairro Campo </w:t>
      </w:r>
      <w:proofErr w:type="gramStart"/>
      <w:r w:rsidRPr="00073DD6">
        <w:rPr>
          <w:rFonts w:asciiTheme="majorHAnsi" w:hAnsiTheme="majorHAnsi" w:cs="Times New Roman"/>
          <w:bCs/>
          <w:sz w:val="24"/>
          <w:szCs w:val="24"/>
          <w:lang w:val="pt-PT"/>
        </w:rPr>
        <w:t>Redondo</w:t>
      </w:r>
      <w:proofErr w:type="gramEnd"/>
      <w:r w:rsidRPr="00073DD6">
        <w:rPr>
          <w:rFonts w:asciiTheme="majorHAnsi" w:hAnsiTheme="majorHAnsi" w:cs="Times New Roman"/>
          <w:bCs/>
          <w:sz w:val="24"/>
          <w:szCs w:val="24"/>
          <w:lang w:val="pt-PT"/>
        </w:rPr>
        <w:t xml:space="preserve"> </w:t>
      </w:r>
    </w:p>
    <w:p w14:paraId="5A49E8D5" w14:textId="0F91D77D" w:rsidR="00877803" w:rsidRPr="00073DD6" w:rsidRDefault="00A21557" w:rsidP="00A21557">
      <w:pPr>
        <w:pStyle w:val="PargrafodaLista"/>
        <w:jc w:val="both"/>
        <w:rPr>
          <w:rFonts w:asciiTheme="majorHAnsi" w:hAnsiTheme="majorHAnsi" w:cs="Times New Roman"/>
          <w:b/>
          <w:sz w:val="24"/>
          <w:szCs w:val="24"/>
          <w:lang w:val="pt-PT"/>
        </w:rPr>
      </w:pPr>
      <w:r w:rsidRPr="00073DD6">
        <w:rPr>
          <w:rFonts w:asciiTheme="majorHAnsi" w:hAnsiTheme="majorHAnsi" w:cs="Times New Roman"/>
          <w:bCs/>
          <w:sz w:val="24"/>
          <w:szCs w:val="24"/>
          <w:lang w:val="pt-PT"/>
        </w:rPr>
        <w:t xml:space="preserve"> </w:t>
      </w:r>
    </w:p>
    <w:p w14:paraId="607607AC" w14:textId="77777777" w:rsidR="00E67B35" w:rsidRPr="00073DD6" w:rsidRDefault="00E67B35" w:rsidP="00E67B35">
      <w:pPr>
        <w:pStyle w:val="PargrafodaLista"/>
        <w:numPr>
          <w:ilvl w:val="0"/>
          <w:numId w:val="2"/>
        </w:numPr>
        <w:jc w:val="both"/>
        <w:rPr>
          <w:rFonts w:asciiTheme="majorHAnsi" w:hAnsiTheme="majorHAnsi" w:cs="Times New Roman"/>
          <w:b/>
          <w:sz w:val="24"/>
          <w:szCs w:val="24"/>
          <w:lang w:val="pt-PT"/>
        </w:rPr>
      </w:pPr>
      <w:r w:rsidRPr="00073DD6">
        <w:rPr>
          <w:rFonts w:asciiTheme="majorHAnsi" w:hAnsiTheme="majorHAnsi" w:cs="Times New Roman"/>
          <w:b/>
          <w:sz w:val="24"/>
          <w:szCs w:val="24"/>
          <w:lang w:val="pt-PT"/>
        </w:rPr>
        <w:t>VALOR ESTIMADO</w:t>
      </w:r>
    </w:p>
    <w:p w14:paraId="5DFBF8D2" w14:textId="35B6633C" w:rsidR="00A21557" w:rsidRDefault="000A6FBB" w:rsidP="0086292E">
      <w:pPr>
        <w:jc w:val="both"/>
        <w:rPr>
          <w:rFonts w:asciiTheme="majorHAnsi" w:hAnsiTheme="majorHAnsi" w:cs="Times New Roman"/>
          <w:sz w:val="24"/>
          <w:szCs w:val="24"/>
          <w:lang w:eastAsia="ar-SA"/>
        </w:rPr>
      </w:pPr>
      <w:r w:rsidRPr="00073DD6">
        <w:rPr>
          <w:rFonts w:asciiTheme="majorHAnsi" w:hAnsiTheme="majorHAnsi" w:cs="Times New Roman"/>
          <w:sz w:val="24"/>
          <w:szCs w:val="24"/>
        </w:rPr>
        <w:t xml:space="preserve">O valor total estimado </w:t>
      </w:r>
      <w:proofErr w:type="gramStart"/>
      <w:r w:rsidRPr="00073DD6">
        <w:rPr>
          <w:rFonts w:asciiTheme="majorHAnsi" w:hAnsiTheme="majorHAnsi" w:cs="Times New Roman"/>
          <w:sz w:val="24"/>
          <w:szCs w:val="24"/>
        </w:rPr>
        <w:t>da presente</w:t>
      </w:r>
      <w:proofErr w:type="gramEnd"/>
      <w:r w:rsidRPr="00073DD6">
        <w:rPr>
          <w:rFonts w:asciiTheme="majorHAnsi" w:hAnsiTheme="majorHAnsi" w:cs="Times New Roman"/>
          <w:sz w:val="24"/>
          <w:szCs w:val="24"/>
        </w:rPr>
        <w:t xml:space="preserve"> contratação </w:t>
      </w:r>
      <w:r w:rsidRPr="00073DD6">
        <w:rPr>
          <w:rFonts w:asciiTheme="majorHAnsi" w:hAnsiTheme="majorHAnsi" w:cs="Times New Roman"/>
          <w:sz w:val="24"/>
          <w:szCs w:val="24"/>
          <w:lang w:eastAsia="ar-SA"/>
        </w:rPr>
        <w:t>será de acordo com o valor da média estimada do Sistema de Compras e Licitações.</w:t>
      </w:r>
    </w:p>
    <w:p w14:paraId="3109B8FC" w14:textId="5D0A5A43" w:rsidR="00521A92" w:rsidRDefault="00521A92" w:rsidP="0086292E">
      <w:pPr>
        <w:jc w:val="both"/>
        <w:rPr>
          <w:rFonts w:asciiTheme="majorHAnsi" w:hAnsiTheme="majorHAnsi" w:cs="Times New Roman"/>
          <w:sz w:val="24"/>
          <w:szCs w:val="24"/>
          <w:lang w:eastAsia="ar-SA"/>
        </w:rPr>
      </w:pPr>
    </w:p>
    <w:p w14:paraId="71359773" w14:textId="77777777" w:rsidR="00521A92" w:rsidRPr="00073DD6" w:rsidRDefault="00521A92" w:rsidP="0086292E">
      <w:pPr>
        <w:jc w:val="both"/>
        <w:rPr>
          <w:rFonts w:asciiTheme="majorHAnsi" w:hAnsiTheme="majorHAnsi" w:cs="Times New Roman"/>
          <w:sz w:val="24"/>
          <w:szCs w:val="24"/>
          <w:lang w:eastAsia="ar-SA"/>
        </w:rPr>
      </w:pPr>
    </w:p>
    <w:p w14:paraId="4EB4A9EF" w14:textId="77777777" w:rsidR="006D23C9" w:rsidRPr="00073DD6" w:rsidRDefault="006D23C9" w:rsidP="00D149AF">
      <w:pPr>
        <w:pStyle w:val="Corpodetexto2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b/>
          <w:color w:val="auto"/>
          <w:sz w:val="24"/>
          <w:szCs w:val="24"/>
        </w:rPr>
      </w:pPr>
      <w:r w:rsidRPr="00073DD6">
        <w:rPr>
          <w:rFonts w:asciiTheme="majorHAnsi" w:hAnsiTheme="majorHAnsi"/>
          <w:b/>
          <w:color w:val="auto"/>
          <w:sz w:val="24"/>
          <w:szCs w:val="24"/>
        </w:rPr>
        <w:t>CONTROLE DA EXECUÇÃO</w:t>
      </w:r>
    </w:p>
    <w:p w14:paraId="03E80EB1" w14:textId="77777777" w:rsidR="00D149AF" w:rsidRPr="00073DD6" w:rsidRDefault="00D149AF" w:rsidP="00D149AF">
      <w:pPr>
        <w:pStyle w:val="Corpodetexto2"/>
        <w:spacing w:after="0" w:line="240" w:lineRule="auto"/>
        <w:ind w:left="360"/>
        <w:jc w:val="both"/>
        <w:rPr>
          <w:rFonts w:asciiTheme="majorHAnsi" w:hAnsiTheme="majorHAnsi"/>
          <w:b/>
          <w:color w:val="auto"/>
          <w:sz w:val="24"/>
          <w:szCs w:val="24"/>
        </w:rPr>
      </w:pPr>
    </w:p>
    <w:p w14:paraId="7888601C" w14:textId="77777777" w:rsidR="006D23C9" w:rsidRPr="00073DD6" w:rsidRDefault="006D23C9" w:rsidP="0086292E">
      <w:pPr>
        <w:pStyle w:val="Corpodetexto2"/>
        <w:spacing w:after="0" w:line="240" w:lineRule="auto"/>
        <w:jc w:val="both"/>
        <w:rPr>
          <w:rFonts w:asciiTheme="majorHAnsi" w:hAnsiTheme="majorHAnsi"/>
          <w:color w:val="auto"/>
          <w:sz w:val="24"/>
          <w:szCs w:val="24"/>
        </w:rPr>
      </w:pPr>
      <w:r w:rsidRPr="00073DD6">
        <w:rPr>
          <w:rFonts w:asciiTheme="majorHAnsi" w:hAnsiTheme="majorHAnsi"/>
          <w:color w:val="auto"/>
          <w:sz w:val="24"/>
          <w:szCs w:val="24"/>
        </w:rPr>
        <w:t xml:space="preserve">A fiscalização da contratada será exercida por um representante da Administração, ao qual competirá dirimir as dúvidas que surgirem no curso da execução </w:t>
      </w:r>
      <w:r w:rsidR="009E7BB8" w:rsidRPr="00073DD6">
        <w:rPr>
          <w:rFonts w:asciiTheme="majorHAnsi" w:hAnsiTheme="majorHAnsi"/>
          <w:color w:val="auto"/>
          <w:sz w:val="24"/>
          <w:szCs w:val="24"/>
        </w:rPr>
        <w:t>do contrato, e de tudo dará ciência a Administração.</w:t>
      </w:r>
    </w:p>
    <w:p w14:paraId="6DB1DB39" w14:textId="77777777" w:rsidR="00A21557" w:rsidRPr="00073DD6" w:rsidRDefault="00A21557" w:rsidP="0086292E">
      <w:pPr>
        <w:pStyle w:val="Corpodetexto2"/>
        <w:spacing w:after="0" w:line="240" w:lineRule="auto"/>
        <w:jc w:val="both"/>
        <w:rPr>
          <w:rFonts w:asciiTheme="majorHAnsi" w:hAnsiTheme="majorHAnsi"/>
          <w:b/>
          <w:color w:val="auto"/>
          <w:sz w:val="24"/>
          <w:szCs w:val="24"/>
        </w:rPr>
      </w:pPr>
    </w:p>
    <w:p w14:paraId="6C304748" w14:textId="77777777" w:rsidR="00EE1A9D" w:rsidRPr="00073DD6" w:rsidRDefault="00EE1A9D" w:rsidP="00D149AF">
      <w:pPr>
        <w:pStyle w:val="Corpodetexto2"/>
        <w:numPr>
          <w:ilvl w:val="0"/>
          <w:numId w:val="4"/>
        </w:numPr>
        <w:spacing w:after="0" w:line="240" w:lineRule="auto"/>
        <w:ind w:left="426" w:right="-57"/>
        <w:jc w:val="both"/>
        <w:rPr>
          <w:rFonts w:asciiTheme="majorHAnsi" w:hAnsiTheme="majorHAnsi"/>
          <w:b/>
          <w:color w:val="auto"/>
          <w:sz w:val="24"/>
          <w:szCs w:val="24"/>
        </w:rPr>
      </w:pPr>
      <w:r w:rsidRPr="00073DD6">
        <w:rPr>
          <w:rFonts w:asciiTheme="majorHAnsi" w:hAnsiTheme="majorHAnsi"/>
          <w:b/>
          <w:color w:val="auto"/>
          <w:sz w:val="24"/>
          <w:szCs w:val="24"/>
        </w:rPr>
        <w:t>DOTAÇÃO ORÇAMENTÁRIA</w:t>
      </w:r>
    </w:p>
    <w:p w14:paraId="132B8EB1" w14:textId="77777777" w:rsidR="00967B6C" w:rsidRPr="00073DD6" w:rsidRDefault="00D149AF" w:rsidP="00967B6C">
      <w:pPr>
        <w:pStyle w:val="Corpodetexto2"/>
        <w:spacing w:after="0" w:line="240" w:lineRule="auto"/>
        <w:ind w:right="-57"/>
        <w:jc w:val="both"/>
        <w:rPr>
          <w:rFonts w:asciiTheme="majorHAnsi" w:hAnsiTheme="majorHAnsi"/>
          <w:b/>
          <w:color w:val="auto"/>
          <w:sz w:val="24"/>
          <w:szCs w:val="24"/>
        </w:rPr>
      </w:pPr>
      <w:r w:rsidRPr="00073DD6">
        <w:rPr>
          <w:rFonts w:asciiTheme="majorHAnsi" w:hAnsiTheme="majorHAnsi"/>
          <w:b/>
          <w:color w:val="auto"/>
          <w:sz w:val="24"/>
          <w:szCs w:val="24"/>
        </w:rPr>
        <w:t xml:space="preserve"> </w:t>
      </w:r>
    </w:p>
    <w:p w14:paraId="79A892C6" w14:textId="0DC67536" w:rsidR="00073DD6" w:rsidRDefault="00EE1A9D" w:rsidP="0086292E">
      <w:pPr>
        <w:pStyle w:val="Corpodetexto2"/>
        <w:spacing w:after="0" w:line="240" w:lineRule="auto"/>
        <w:ind w:right="-57"/>
        <w:jc w:val="both"/>
        <w:rPr>
          <w:rFonts w:asciiTheme="majorHAnsi" w:hAnsiTheme="majorHAnsi"/>
          <w:color w:val="auto"/>
          <w:sz w:val="24"/>
          <w:szCs w:val="24"/>
        </w:rPr>
      </w:pPr>
      <w:r w:rsidRPr="00073DD6">
        <w:rPr>
          <w:rFonts w:asciiTheme="majorHAnsi" w:hAnsiTheme="majorHAnsi"/>
          <w:color w:val="auto"/>
          <w:sz w:val="24"/>
          <w:szCs w:val="24"/>
        </w:rPr>
        <w:t>A dotação orç</w:t>
      </w:r>
      <w:r w:rsidR="00877803" w:rsidRPr="00073DD6">
        <w:rPr>
          <w:rFonts w:asciiTheme="majorHAnsi" w:hAnsiTheme="majorHAnsi"/>
          <w:color w:val="auto"/>
          <w:sz w:val="24"/>
          <w:szCs w:val="24"/>
        </w:rPr>
        <w:t xml:space="preserve">amentária sairá pela Secretaria </w:t>
      </w:r>
      <w:r w:rsidR="00073DD6">
        <w:rPr>
          <w:rFonts w:asciiTheme="majorHAnsi" w:hAnsiTheme="majorHAnsi"/>
          <w:color w:val="auto"/>
          <w:sz w:val="24"/>
          <w:szCs w:val="24"/>
        </w:rPr>
        <w:t>Adjunta</w:t>
      </w:r>
      <w:r w:rsidR="00877803" w:rsidRPr="00073DD6">
        <w:rPr>
          <w:rFonts w:asciiTheme="majorHAnsi" w:hAnsiTheme="majorHAnsi"/>
          <w:color w:val="auto"/>
          <w:sz w:val="24"/>
          <w:szCs w:val="24"/>
        </w:rPr>
        <w:t xml:space="preserve"> de Esporte e Lazer</w:t>
      </w:r>
      <w:r w:rsidRPr="00073DD6">
        <w:rPr>
          <w:rFonts w:asciiTheme="majorHAnsi" w:hAnsiTheme="majorHAnsi"/>
          <w:color w:val="auto"/>
          <w:sz w:val="24"/>
          <w:szCs w:val="24"/>
        </w:rPr>
        <w:t>.</w:t>
      </w:r>
    </w:p>
    <w:p w14:paraId="35591272" w14:textId="77777777" w:rsidR="00073DD6" w:rsidRPr="00073DD6" w:rsidRDefault="00073DD6" w:rsidP="0086292E">
      <w:pPr>
        <w:pStyle w:val="Corpodetexto2"/>
        <w:spacing w:after="0" w:line="240" w:lineRule="auto"/>
        <w:ind w:right="-57"/>
        <w:jc w:val="both"/>
        <w:rPr>
          <w:rFonts w:asciiTheme="majorHAnsi" w:hAnsiTheme="majorHAnsi"/>
          <w:color w:val="auto"/>
          <w:sz w:val="24"/>
          <w:szCs w:val="24"/>
        </w:rPr>
      </w:pPr>
    </w:p>
    <w:p w14:paraId="648FF821" w14:textId="77777777" w:rsidR="00967B6C" w:rsidRPr="00073DD6" w:rsidRDefault="00D614EE" w:rsidP="00996754">
      <w:pPr>
        <w:pStyle w:val="PargrafodaLista"/>
        <w:numPr>
          <w:ilvl w:val="0"/>
          <w:numId w:val="4"/>
        </w:numPr>
        <w:ind w:left="426" w:hanging="426"/>
        <w:jc w:val="both"/>
        <w:rPr>
          <w:rFonts w:asciiTheme="majorHAnsi" w:hAnsiTheme="majorHAnsi" w:cs="Times New Roman"/>
          <w:b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</w:rPr>
        <w:t>DO PRAZO DE ENTREGA DO SERVIÇO:</w:t>
      </w:r>
    </w:p>
    <w:p w14:paraId="022F0373" w14:textId="77777777" w:rsidR="00D614EE" w:rsidRPr="00073DD6" w:rsidRDefault="001D092D" w:rsidP="0086292E">
      <w:pPr>
        <w:jc w:val="both"/>
        <w:rPr>
          <w:rFonts w:asciiTheme="majorHAnsi" w:hAnsiTheme="majorHAnsi" w:cs="Times New Roman"/>
          <w:sz w:val="24"/>
          <w:szCs w:val="24"/>
        </w:rPr>
      </w:pPr>
      <w:r w:rsidRPr="00073DD6">
        <w:rPr>
          <w:rFonts w:asciiTheme="majorHAnsi" w:hAnsiTheme="majorHAnsi" w:cs="Times New Roman"/>
          <w:sz w:val="24"/>
          <w:szCs w:val="24"/>
        </w:rPr>
        <w:t>O prazo da instalação</w:t>
      </w:r>
      <w:r w:rsidR="009403C6" w:rsidRPr="00073DD6">
        <w:rPr>
          <w:rFonts w:asciiTheme="majorHAnsi" w:hAnsiTheme="majorHAnsi" w:cs="Times New Roman"/>
          <w:sz w:val="24"/>
          <w:szCs w:val="24"/>
        </w:rPr>
        <w:t xml:space="preserve"> do objeto</w:t>
      </w:r>
      <w:r w:rsidR="002E4C43" w:rsidRPr="00073DD6">
        <w:rPr>
          <w:rFonts w:asciiTheme="majorHAnsi" w:hAnsiTheme="majorHAnsi" w:cs="Times New Roman"/>
          <w:sz w:val="24"/>
          <w:szCs w:val="24"/>
        </w:rPr>
        <w:t xml:space="preserve"> será a partir da</w:t>
      </w:r>
      <w:r w:rsidR="009403C6" w:rsidRPr="00073DD6">
        <w:rPr>
          <w:rFonts w:asciiTheme="majorHAnsi" w:hAnsiTheme="majorHAnsi" w:cs="Times New Roman"/>
          <w:sz w:val="24"/>
          <w:szCs w:val="24"/>
        </w:rPr>
        <w:t xml:space="preserve"> emissão da ordem de início do serviço,</w:t>
      </w:r>
      <w:r w:rsidR="002E4C43" w:rsidRPr="00073DD6">
        <w:rPr>
          <w:rFonts w:asciiTheme="majorHAnsi" w:hAnsiTheme="majorHAnsi" w:cs="Times New Roman"/>
          <w:sz w:val="24"/>
          <w:szCs w:val="24"/>
        </w:rPr>
        <w:t xml:space="preserve"> </w:t>
      </w:r>
      <w:r w:rsidR="009403C6" w:rsidRPr="00073DD6">
        <w:rPr>
          <w:rFonts w:asciiTheme="majorHAnsi" w:hAnsiTheme="majorHAnsi" w:cs="Times New Roman"/>
          <w:sz w:val="24"/>
          <w:szCs w:val="24"/>
        </w:rPr>
        <w:t xml:space="preserve">no prazo </w:t>
      </w:r>
      <w:r w:rsidR="00471D36" w:rsidRPr="00073DD6">
        <w:rPr>
          <w:rFonts w:asciiTheme="majorHAnsi" w:hAnsiTheme="majorHAnsi" w:cs="Times New Roman"/>
          <w:sz w:val="24"/>
          <w:szCs w:val="24"/>
        </w:rPr>
        <w:t>de</w:t>
      </w:r>
      <w:r w:rsidR="00D614EE" w:rsidRPr="00073DD6">
        <w:rPr>
          <w:rFonts w:asciiTheme="majorHAnsi" w:hAnsiTheme="majorHAnsi" w:cs="Times New Roman"/>
          <w:sz w:val="24"/>
          <w:szCs w:val="24"/>
        </w:rPr>
        <w:t xml:space="preserve"> até</w:t>
      </w:r>
      <w:r w:rsidR="00471D36" w:rsidRPr="00073DD6">
        <w:rPr>
          <w:rFonts w:asciiTheme="majorHAnsi" w:hAnsiTheme="majorHAnsi" w:cs="Times New Roman"/>
          <w:sz w:val="24"/>
          <w:szCs w:val="24"/>
        </w:rPr>
        <w:t xml:space="preserve"> </w:t>
      </w:r>
      <w:r w:rsidR="00FC1E4B" w:rsidRPr="00073DD6">
        <w:rPr>
          <w:rFonts w:asciiTheme="majorHAnsi" w:hAnsiTheme="majorHAnsi" w:cs="Times New Roman"/>
          <w:sz w:val="24"/>
          <w:szCs w:val="24"/>
        </w:rPr>
        <w:t>15 (quinze</w:t>
      </w:r>
      <w:r w:rsidR="00726D27" w:rsidRPr="00073DD6">
        <w:rPr>
          <w:rFonts w:asciiTheme="majorHAnsi" w:hAnsiTheme="majorHAnsi" w:cs="Times New Roman"/>
          <w:sz w:val="24"/>
          <w:szCs w:val="24"/>
        </w:rPr>
        <w:t xml:space="preserve">) </w:t>
      </w:r>
      <w:r w:rsidR="009403C6" w:rsidRPr="00073DD6">
        <w:rPr>
          <w:rFonts w:asciiTheme="majorHAnsi" w:hAnsiTheme="majorHAnsi" w:cs="Times New Roman"/>
          <w:sz w:val="24"/>
          <w:szCs w:val="24"/>
        </w:rPr>
        <w:t>dias úteis</w:t>
      </w:r>
      <w:r w:rsidR="00D614EE" w:rsidRPr="00073DD6">
        <w:rPr>
          <w:rFonts w:asciiTheme="majorHAnsi" w:hAnsiTheme="majorHAnsi" w:cs="Times New Roman"/>
          <w:sz w:val="24"/>
          <w:szCs w:val="24"/>
        </w:rPr>
        <w:t>.</w:t>
      </w:r>
    </w:p>
    <w:p w14:paraId="60A4171C" w14:textId="77777777" w:rsidR="00D614EE" w:rsidRPr="00073DD6" w:rsidRDefault="00D614EE" w:rsidP="00D614EE">
      <w:pPr>
        <w:jc w:val="both"/>
        <w:rPr>
          <w:rFonts w:asciiTheme="majorHAnsi" w:hAnsiTheme="majorHAnsi" w:cs="Times New Roman"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</w:rPr>
        <w:t>12. DO PRAZO DE EXECUÇÃO DO SERVIÇO</w:t>
      </w:r>
      <w:r w:rsidRPr="00073DD6">
        <w:rPr>
          <w:rFonts w:asciiTheme="majorHAnsi" w:hAnsiTheme="majorHAnsi" w:cs="Times New Roman"/>
          <w:sz w:val="24"/>
          <w:szCs w:val="24"/>
        </w:rPr>
        <w:t>:</w:t>
      </w:r>
    </w:p>
    <w:p w14:paraId="12178031" w14:textId="77777777" w:rsidR="00D149AF" w:rsidRPr="00073DD6" w:rsidRDefault="00D614EE" w:rsidP="00D614EE">
      <w:pPr>
        <w:jc w:val="both"/>
        <w:rPr>
          <w:rFonts w:asciiTheme="majorHAnsi" w:hAnsiTheme="majorHAnsi" w:cs="Times New Roman"/>
          <w:sz w:val="24"/>
          <w:szCs w:val="24"/>
        </w:rPr>
      </w:pPr>
      <w:r w:rsidRPr="00073DD6">
        <w:rPr>
          <w:rFonts w:asciiTheme="majorHAnsi" w:hAnsiTheme="majorHAnsi" w:cs="Times New Roman"/>
          <w:sz w:val="24"/>
          <w:szCs w:val="24"/>
        </w:rPr>
        <w:t>O serviço contratado será pelo</w:t>
      </w:r>
      <w:r w:rsidR="009403C6" w:rsidRPr="00073DD6">
        <w:rPr>
          <w:rFonts w:asciiTheme="majorHAnsi" w:hAnsiTheme="majorHAnsi" w:cs="Times New Roman"/>
          <w:sz w:val="24"/>
          <w:szCs w:val="24"/>
        </w:rPr>
        <w:t xml:space="preserve"> período de 12 (doze) </w:t>
      </w:r>
      <w:r w:rsidR="00726D27" w:rsidRPr="00073DD6">
        <w:rPr>
          <w:rFonts w:asciiTheme="majorHAnsi" w:hAnsiTheme="majorHAnsi" w:cs="Times New Roman"/>
          <w:sz w:val="24"/>
          <w:szCs w:val="24"/>
        </w:rPr>
        <w:t>meses</w:t>
      </w:r>
      <w:r w:rsidR="008A1D2D" w:rsidRPr="00073DD6">
        <w:rPr>
          <w:rFonts w:asciiTheme="majorHAnsi" w:hAnsiTheme="majorHAnsi" w:cs="Times New Roman"/>
          <w:sz w:val="24"/>
          <w:szCs w:val="24"/>
        </w:rPr>
        <w:t>,</w:t>
      </w:r>
      <w:r w:rsidR="00974638" w:rsidRPr="00073DD6">
        <w:rPr>
          <w:rFonts w:asciiTheme="majorHAnsi" w:hAnsiTheme="majorHAnsi" w:cs="Times New Roman"/>
          <w:sz w:val="24"/>
          <w:szCs w:val="24"/>
        </w:rPr>
        <w:t xml:space="preserve"> podendo ser prorrogado</w:t>
      </w:r>
      <w:r w:rsidR="008A1D2D" w:rsidRPr="00073DD6">
        <w:rPr>
          <w:rFonts w:asciiTheme="majorHAnsi" w:hAnsiTheme="majorHAnsi" w:cs="Times New Roman"/>
          <w:sz w:val="24"/>
          <w:szCs w:val="24"/>
        </w:rPr>
        <w:t xml:space="preserve"> conforme </w:t>
      </w:r>
      <w:r w:rsidR="008931F5" w:rsidRPr="00073DD6">
        <w:rPr>
          <w:rFonts w:asciiTheme="majorHAnsi" w:hAnsiTheme="majorHAnsi" w:cs="Times New Roman"/>
          <w:sz w:val="24"/>
          <w:szCs w:val="24"/>
        </w:rPr>
        <w:t>A</w:t>
      </w:r>
      <w:r w:rsidR="008A1D2D" w:rsidRPr="00073DD6">
        <w:rPr>
          <w:rFonts w:asciiTheme="majorHAnsi" w:hAnsiTheme="majorHAnsi" w:cs="Times New Roman"/>
          <w:sz w:val="24"/>
          <w:szCs w:val="24"/>
        </w:rPr>
        <w:t>rtigo 57 da lei 8.666/93</w:t>
      </w:r>
      <w:r w:rsidRPr="00073DD6">
        <w:rPr>
          <w:rFonts w:asciiTheme="majorHAnsi" w:hAnsiTheme="majorHAnsi" w:cs="Times New Roman"/>
          <w:sz w:val="24"/>
          <w:szCs w:val="24"/>
        </w:rPr>
        <w:t>.</w:t>
      </w:r>
    </w:p>
    <w:p w14:paraId="2A9D9B50" w14:textId="77777777" w:rsidR="00D149AF" w:rsidRPr="00073DD6" w:rsidRDefault="00D614EE" w:rsidP="00D614EE">
      <w:pPr>
        <w:spacing w:after="360"/>
        <w:jc w:val="both"/>
        <w:rPr>
          <w:rFonts w:asciiTheme="majorHAnsi" w:eastAsia="Arial Unicode MS" w:hAnsiTheme="majorHAnsi" w:cs="Times New Roman"/>
          <w:b/>
          <w:sz w:val="24"/>
          <w:szCs w:val="24"/>
        </w:rPr>
      </w:pPr>
      <w:proofErr w:type="gramStart"/>
      <w:r w:rsidRPr="00073DD6">
        <w:rPr>
          <w:rFonts w:asciiTheme="majorHAnsi" w:eastAsia="Arial Unicode MS" w:hAnsiTheme="majorHAnsi" w:cs="Times New Roman"/>
          <w:b/>
          <w:sz w:val="24"/>
          <w:szCs w:val="24"/>
        </w:rPr>
        <w:t>13.</w:t>
      </w:r>
      <w:proofErr w:type="gramEnd"/>
      <w:r w:rsidR="00967B6C" w:rsidRPr="00073DD6">
        <w:rPr>
          <w:rFonts w:asciiTheme="majorHAnsi" w:eastAsia="Arial Unicode MS" w:hAnsiTheme="majorHAnsi" w:cs="Times New Roman"/>
          <w:b/>
          <w:sz w:val="24"/>
          <w:szCs w:val="24"/>
        </w:rPr>
        <w:t>DAS INFRAÇÕES E DAS SANÇÕES ADMINISTRATIVAS:</w:t>
      </w:r>
    </w:p>
    <w:p w14:paraId="7B5C18C9" w14:textId="77777777" w:rsidR="00877803" w:rsidRPr="00073DD6" w:rsidRDefault="00877803" w:rsidP="00877803">
      <w:pPr>
        <w:spacing w:after="360"/>
        <w:jc w:val="both"/>
        <w:rPr>
          <w:rFonts w:asciiTheme="majorHAnsi" w:eastAsia="Arial Unicode MS" w:hAnsiTheme="majorHAnsi" w:cs="Times New Roman"/>
          <w:sz w:val="24"/>
          <w:szCs w:val="24"/>
        </w:rPr>
      </w:pPr>
      <w:r w:rsidRPr="00073DD6">
        <w:rPr>
          <w:rFonts w:asciiTheme="majorHAnsi" w:eastAsia="Arial Unicode MS" w:hAnsiTheme="majorHAnsi" w:cs="Times New Roman"/>
          <w:sz w:val="24"/>
          <w:szCs w:val="24"/>
        </w:rPr>
        <w:t>De acordo com o Edital de Licitações.</w:t>
      </w:r>
    </w:p>
    <w:p w14:paraId="172FD73A" w14:textId="77777777" w:rsidR="00F500F5" w:rsidRPr="00073DD6" w:rsidRDefault="00F500F5" w:rsidP="00967B6C">
      <w:pPr>
        <w:ind w:right="-1277"/>
        <w:jc w:val="right"/>
        <w:rPr>
          <w:rFonts w:asciiTheme="majorHAnsi" w:hAnsiTheme="majorHAnsi" w:cs="Times New Roman"/>
          <w:sz w:val="24"/>
          <w:szCs w:val="24"/>
        </w:rPr>
      </w:pPr>
    </w:p>
    <w:p w14:paraId="21607775" w14:textId="1FC7BAE7" w:rsidR="00967B6C" w:rsidRPr="00073DD6" w:rsidRDefault="00225681" w:rsidP="009403C6">
      <w:pPr>
        <w:ind w:left="5529" w:hanging="1560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São Pedro da Aldeia, 1</w:t>
      </w:r>
      <w:r w:rsidR="00A21557" w:rsidRPr="00073DD6">
        <w:rPr>
          <w:rFonts w:asciiTheme="majorHAnsi" w:hAnsiTheme="majorHAnsi" w:cs="Times New Roman"/>
          <w:sz w:val="24"/>
          <w:szCs w:val="24"/>
        </w:rPr>
        <w:t>6</w:t>
      </w:r>
      <w:r w:rsidR="00967B6C" w:rsidRPr="00073DD6">
        <w:rPr>
          <w:rFonts w:asciiTheme="majorHAnsi" w:hAnsiTheme="majorHAnsi" w:cs="Times New Roman"/>
          <w:sz w:val="24"/>
          <w:szCs w:val="24"/>
        </w:rPr>
        <w:t xml:space="preserve"> de </w:t>
      </w:r>
      <w:r>
        <w:rPr>
          <w:rFonts w:asciiTheme="majorHAnsi" w:hAnsiTheme="majorHAnsi" w:cs="Times New Roman"/>
          <w:sz w:val="24"/>
          <w:szCs w:val="24"/>
        </w:rPr>
        <w:t>junh</w:t>
      </w:r>
      <w:bookmarkStart w:id="0" w:name="_GoBack"/>
      <w:bookmarkEnd w:id="0"/>
      <w:r w:rsidR="00A21557" w:rsidRPr="00073DD6">
        <w:rPr>
          <w:rFonts w:asciiTheme="majorHAnsi" w:hAnsiTheme="majorHAnsi" w:cs="Times New Roman"/>
          <w:sz w:val="24"/>
          <w:szCs w:val="24"/>
        </w:rPr>
        <w:t>o</w:t>
      </w:r>
      <w:r w:rsidR="00967B6C" w:rsidRPr="00073DD6">
        <w:rPr>
          <w:rFonts w:asciiTheme="majorHAnsi" w:hAnsiTheme="majorHAnsi" w:cs="Times New Roman"/>
          <w:sz w:val="24"/>
          <w:szCs w:val="24"/>
        </w:rPr>
        <w:t xml:space="preserve"> de 20</w:t>
      </w:r>
      <w:r w:rsidR="00A21557" w:rsidRPr="00073DD6">
        <w:rPr>
          <w:rFonts w:asciiTheme="majorHAnsi" w:hAnsiTheme="majorHAnsi" w:cs="Times New Roman"/>
          <w:sz w:val="24"/>
          <w:szCs w:val="24"/>
        </w:rPr>
        <w:t>20</w:t>
      </w:r>
      <w:r w:rsidR="00462491" w:rsidRPr="00073DD6">
        <w:rPr>
          <w:rFonts w:asciiTheme="majorHAnsi" w:hAnsiTheme="majorHAnsi" w:cs="Times New Roman"/>
          <w:sz w:val="24"/>
          <w:szCs w:val="24"/>
        </w:rPr>
        <w:t>.</w:t>
      </w:r>
    </w:p>
    <w:p w14:paraId="0CD37D80" w14:textId="77777777" w:rsidR="00877803" w:rsidRPr="00073DD6" w:rsidRDefault="00877803" w:rsidP="009403C6">
      <w:pPr>
        <w:ind w:left="5529" w:hanging="1560"/>
        <w:jc w:val="center"/>
        <w:rPr>
          <w:rFonts w:asciiTheme="majorHAnsi" w:hAnsiTheme="majorHAnsi" w:cs="Times New Roman"/>
          <w:b/>
          <w:sz w:val="24"/>
          <w:szCs w:val="24"/>
        </w:rPr>
      </w:pPr>
    </w:p>
    <w:p w14:paraId="2882619B" w14:textId="77777777" w:rsidR="00996754" w:rsidRPr="00073DD6" w:rsidRDefault="00996754" w:rsidP="00996754">
      <w:pPr>
        <w:pStyle w:val="Assinatura"/>
        <w:ind w:left="0"/>
        <w:jc w:val="center"/>
        <w:rPr>
          <w:rFonts w:asciiTheme="majorHAnsi" w:hAnsiTheme="majorHAnsi"/>
          <w:b/>
          <w:sz w:val="24"/>
          <w:szCs w:val="24"/>
        </w:rPr>
      </w:pPr>
    </w:p>
    <w:p w14:paraId="2CE74370" w14:textId="77777777" w:rsidR="009403C6" w:rsidRPr="00073DD6" w:rsidRDefault="009403C6" w:rsidP="00FC1E4B">
      <w:pPr>
        <w:pStyle w:val="Assinatura"/>
        <w:ind w:left="0"/>
        <w:rPr>
          <w:rFonts w:asciiTheme="majorHAnsi" w:hAnsiTheme="majorHAnsi"/>
          <w:b/>
          <w:sz w:val="24"/>
          <w:szCs w:val="24"/>
        </w:rPr>
      </w:pPr>
    </w:p>
    <w:p w14:paraId="3F12E825" w14:textId="6014F5E7" w:rsidR="00996754" w:rsidRPr="00073DD6" w:rsidRDefault="00A21557" w:rsidP="00FC1E4B">
      <w:pPr>
        <w:spacing w:after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</w:rPr>
        <w:t>Thiago Costa</w:t>
      </w:r>
    </w:p>
    <w:p w14:paraId="1F2A8D4A" w14:textId="281B63CB" w:rsidR="00A21557" w:rsidRPr="00073DD6" w:rsidRDefault="00A21557" w:rsidP="00FC1E4B">
      <w:pPr>
        <w:spacing w:after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073DD6">
        <w:rPr>
          <w:rFonts w:asciiTheme="majorHAnsi" w:hAnsiTheme="majorHAnsi" w:cs="Times New Roman"/>
          <w:b/>
          <w:sz w:val="24"/>
          <w:szCs w:val="24"/>
        </w:rPr>
        <w:t>Secretário Adjunto de Esporte e Lazer</w:t>
      </w:r>
    </w:p>
    <w:p w14:paraId="3DD02475" w14:textId="1E3A5C3E" w:rsidR="00A21557" w:rsidRPr="00073DD6" w:rsidRDefault="00A21557" w:rsidP="00FC1E4B">
      <w:pPr>
        <w:spacing w:after="0"/>
        <w:jc w:val="center"/>
        <w:rPr>
          <w:rFonts w:asciiTheme="majorHAnsi" w:hAnsiTheme="majorHAnsi" w:cs="Times New Roman"/>
          <w:b/>
          <w:sz w:val="24"/>
          <w:szCs w:val="24"/>
        </w:rPr>
      </w:pPr>
      <w:proofErr w:type="spellStart"/>
      <w:r w:rsidRPr="00073DD6">
        <w:rPr>
          <w:rFonts w:asciiTheme="majorHAnsi" w:hAnsiTheme="majorHAnsi" w:cs="Times New Roman"/>
          <w:b/>
          <w:sz w:val="24"/>
          <w:szCs w:val="24"/>
        </w:rPr>
        <w:t>Mat</w:t>
      </w:r>
      <w:proofErr w:type="spellEnd"/>
      <w:r w:rsidRPr="00073DD6">
        <w:rPr>
          <w:rFonts w:asciiTheme="majorHAnsi" w:hAnsiTheme="majorHAnsi" w:cs="Times New Roman"/>
          <w:b/>
          <w:sz w:val="24"/>
          <w:szCs w:val="24"/>
        </w:rPr>
        <w:t>: 31315</w:t>
      </w:r>
    </w:p>
    <w:sectPr w:rsidR="00A21557" w:rsidRPr="00073DD6" w:rsidSect="00834F1E">
      <w:headerReference w:type="default" r:id="rId9"/>
      <w:footerReference w:type="default" r:id="rId10"/>
      <w:pgSz w:w="11906" w:h="16838" w:code="9"/>
      <w:pgMar w:top="1417" w:right="1701" w:bottom="1276" w:left="851" w:header="708" w:footer="9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71B20" w14:textId="77777777" w:rsidR="00495B23" w:rsidRDefault="00495B23" w:rsidP="00471D36">
      <w:pPr>
        <w:spacing w:after="0" w:line="240" w:lineRule="auto"/>
      </w:pPr>
      <w:r>
        <w:separator/>
      </w:r>
    </w:p>
  </w:endnote>
  <w:endnote w:type="continuationSeparator" w:id="0">
    <w:p w14:paraId="3EB2DB66" w14:textId="77777777" w:rsidR="00495B23" w:rsidRDefault="00495B23" w:rsidP="00471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panose1 w:val="0202050206030506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B129C" w14:textId="77777777" w:rsidR="00E67B35" w:rsidRDefault="00E67B35">
    <w:pPr>
      <w:pStyle w:val="Rodap"/>
    </w:pPr>
  </w:p>
  <w:p w14:paraId="5535AB1C" w14:textId="77777777" w:rsidR="00E67B35" w:rsidRDefault="00E67B3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2E62BC" w14:textId="77777777" w:rsidR="00495B23" w:rsidRDefault="00495B23" w:rsidP="00471D36">
      <w:pPr>
        <w:spacing w:after="0" w:line="240" w:lineRule="auto"/>
      </w:pPr>
      <w:r>
        <w:separator/>
      </w:r>
    </w:p>
  </w:footnote>
  <w:footnote w:type="continuationSeparator" w:id="0">
    <w:p w14:paraId="665AAAA3" w14:textId="77777777" w:rsidR="00495B23" w:rsidRDefault="00495B23" w:rsidP="00471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F4F10" w14:textId="77777777" w:rsidR="00471D36" w:rsidRDefault="008A1D2D" w:rsidP="00471D36">
    <w:pPr>
      <w:pStyle w:val="Cabealho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72AB46" wp14:editId="59219031">
              <wp:simplePos x="0" y="0"/>
              <wp:positionH relativeFrom="column">
                <wp:posOffset>596265</wp:posOffset>
              </wp:positionH>
              <wp:positionV relativeFrom="paragraph">
                <wp:posOffset>-287654</wp:posOffset>
              </wp:positionV>
              <wp:extent cx="4459605" cy="788670"/>
              <wp:effectExtent l="0" t="0" r="0" b="0"/>
              <wp:wrapNone/>
              <wp:docPr id="8" name="Caixa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9605" cy="788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93F668" w14:textId="77777777" w:rsidR="00471D36" w:rsidRPr="00471D36" w:rsidRDefault="00471D36" w:rsidP="00471D36">
                          <w:pPr>
                            <w:pStyle w:val="Ttulo"/>
                            <w:rPr>
                              <w:rFonts w:ascii="Bookman Old Style" w:hAnsi="Bookman Old Style"/>
                              <w:b w:val="0"/>
                              <w:szCs w:val="24"/>
                            </w:rPr>
                          </w:pPr>
                          <w:r w:rsidRPr="00471D36">
                            <w:rPr>
                              <w:rFonts w:ascii="Bookman Old Style" w:hAnsi="Bookman Old Style"/>
                              <w:b w:val="0"/>
                              <w:szCs w:val="24"/>
                            </w:rPr>
                            <w:t>PREFEITURA MUNICIPAL DE SÃO PEDRO DA ALDEIA</w:t>
                          </w:r>
                        </w:p>
                        <w:p w14:paraId="5B60AAA1" w14:textId="77777777" w:rsidR="00471D36" w:rsidRPr="00471D36" w:rsidRDefault="00471D36" w:rsidP="00471D36">
                          <w:pPr>
                            <w:jc w:val="center"/>
                            <w:rPr>
                              <w:rFonts w:ascii="Bookman Old Style" w:hAnsi="Bookman Old Style"/>
                              <w:sz w:val="24"/>
                              <w:szCs w:val="24"/>
                            </w:rPr>
                          </w:pPr>
                          <w:r w:rsidRPr="00471D36">
                            <w:rPr>
                              <w:rFonts w:ascii="Bookman Old Style" w:hAnsi="Bookman Old Style"/>
                              <w:sz w:val="24"/>
                              <w:szCs w:val="24"/>
                            </w:rPr>
                            <w:t xml:space="preserve">SECRETARIA MUNICIPAL DE </w:t>
                          </w:r>
                          <w:r w:rsidR="00834F1E">
                            <w:rPr>
                              <w:rFonts w:ascii="Bookman Old Style" w:hAnsi="Bookman Old Style"/>
                              <w:sz w:val="24"/>
                              <w:szCs w:val="24"/>
                            </w:rPr>
                            <w:t xml:space="preserve">GOVERNO </w:t>
                          </w:r>
                        </w:p>
                        <w:p w14:paraId="267EBAD5" w14:textId="77777777" w:rsidR="00471D36" w:rsidRDefault="00471D36" w:rsidP="00471D36">
                          <w:pPr>
                            <w:jc w:val="center"/>
                          </w:pPr>
                        </w:p>
                        <w:p w14:paraId="66D236C6" w14:textId="77777777" w:rsidR="00471D36" w:rsidRPr="000B6A74" w:rsidRDefault="00471D36" w:rsidP="00471D36">
                          <w:pPr>
                            <w:jc w:val="center"/>
                          </w:pPr>
                        </w:p>
                        <w:p w14:paraId="298C2904" w14:textId="77777777" w:rsidR="00471D36" w:rsidRDefault="00471D36" w:rsidP="00471D36">
                          <w:pPr>
                            <w:ind w:left="1418" w:firstLine="709"/>
                            <w:jc w:val="both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</w:p>
                        <w:p w14:paraId="010E4531" w14:textId="77777777" w:rsidR="00471D36" w:rsidRDefault="00471D36" w:rsidP="00471D36">
                          <w:pPr>
                            <w:pStyle w:val="Cabealh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B72AB46" id="_x0000_t202" coordsize="21600,21600" o:spt="202" path="m,l,21600r21600,l21600,xe">
              <v:stroke joinstyle="miter"/>
              <v:path gradientshapeok="t" o:connecttype="rect"/>
            </v:shapetype>
            <v:shape id="Caixa de Texto 8" o:spid="_x0000_s1026" type="#_x0000_t202" style="position:absolute;margin-left:46.95pt;margin-top:-22.65pt;width:351.15pt;height:6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" stroked="f">
              <v:textbox>
                <w:txbxContent>
                  <w:p w14:paraId="2493F668" w14:textId="77777777" w:rsidR="00471D36" w:rsidRPr="00471D36" w:rsidRDefault="00471D36" w:rsidP="00471D36">
                    <w:pPr>
                      <w:pStyle w:val="Ttulo"/>
                      <w:rPr>
                        <w:rFonts w:ascii="Bookman Old Style" w:hAnsi="Bookman Old Style"/>
                        <w:b w:val="0"/>
                        <w:szCs w:val="24"/>
                      </w:rPr>
                    </w:pPr>
                    <w:r w:rsidRPr="00471D36">
                      <w:rPr>
                        <w:rFonts w:ascii="Bookman Old Style" w:hAnsi="Bookman Old Style"/>
                        <w:b w:val="0"/>
                        <w:szCs w:val="24"/>
                      </w:rPr>
                      <w:t>PREFEITURA MUNICIPAL DE SÃO PEDRO DA ALDEIA</w:t>
                    </w:r>
                  </w:p>
                  <w:p w14:paraId="5B60AAA1" w14:textId="77777777" w:rsidR="00471D36" w:rsidRPr="00471D36" w:rsidRDefault="00471D36" w:rsidP="00471D36">
                    <w:pPr>
                      <w:jc w:val="center"/>
                      <w:rPr>
                        <w:rFonts w:ascii="Bookman Old Style" w:hAnsi="Bookman Old Style"/>
                        <w:sz w:val="24"/>
                        <w:szCs w:val="24"/>
                      </w:rPr>
                    </w:pPr>
                    <w:r w:rsidRPr="00471D36">
                      <w:rPr>
                        <w:rFonts w:ascii="Bookman Old Style" w:hAnsi="Bookman Old Style"/>
                        <w:sz w:val="24"/>
                        <w:szCs w:val="24"/>
                      </w:rPr>
                      <w:t xml:space="preserve">SECRETARIA MUNICIPAL DE </w:t>
                    </w:r>
                    <w:r w:rsidR="00834F1E">
                      <w:rPr>
                        <w:rFonts w:ascii="Bookman Old Style" w:hAnsi="Bookman Old Style"/>
                        <w:sz w:val="24"/>
                        <w:szCs w:val="24"/>
                      </w:rPr>
                      <w:t xml:space="preserve">GOVERNO </w:t>
                    </w:r>
                  </w:p>
                  <w:p w14:paraId="267EBAD5" w14:textId="77777777" w:rsidR="00471D36" w:rsidRDefault="00471D36" w:rsidP="00471D36">
                    <w:pPr>
                      <w:jc w:val="center"/>
                    </w:pPr>
                  </w:p>
                  <w:p w14:paraId="66D236C6" w14:textId="77777777" w:rsidR="00471D36" w:rsidRPr="000B6A74" w:rsidRDefault="00471D36" w:rsidP="00471D36">
                    <w:pPr>
                      <w:jc w:val="center"/>
                    </w:pPr>
                  </w:p>
                  <w:p w14:paraId="298C2904" w14:textId="77777777" w:rsidR="00471D36" w:rsidRDefault="00471D36" w:rsidP="00471D36">
                    <w:pPr>
                      <w:ind w:left="1418" w:firstLine="709"/>
                      <w:jc w:val="both"/>
                      <w:rPr>
                        <w:rFonts w:ascii="Arial" w:hAnsi="Arial" w:cs="Arial"/>
                        <w:b/>
                        <w:bCs/>
                      </w:rPr>
                    </w:pPr>
                  </w:p>
                  <w:p w14:paraId="010E4531" w14:textId="77777777" w:rsidR="00471D36" w:rsidRDefault="00471D36" w:rsidP="00471D36">
                    <w:pPr>
                      <w:pStyle w:val="Cabealho"/>
                    </w:pPr>
                  </w:p>
                </w:txbxContent>
              </v:textbox>
            </v:shape>
          </w:pict>
        </mc:Fallback>
      </mc:AlternateContent>
    </w:r>
    <w:r w:rsidR="00471D36"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77A599FD" wp14:editId="27117839">
          <wp:simplePos x="0" y="0"/>
          <wp:positionH relativeFrom="column">
            <wp:posOffset>5059680</wp:posOffset>
          </wp:positionH>
          <wp:positionV relativeFrom="paragraph">
            <wp:posOffset>-288290</wp:posOffset>
          </wp:positionV>
          <wp:extent cx="1055370" cy="784860"/>
          <wp:effectExtent l="0" t="0" r="0" b="0"/>
          <wp:wrapSquare wrapText="bothSides"/>
          <wp:docPr id="83" name="Imagem 83" descr="C:\Users\user\Documents\2013 - SPA 1\SÃO PEDRO DA ALDEIA\LOGO_S_P_ALDE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C:\Users\user\Documents\2013 - SPA 1\SÃO PEDRO DA ALDEIA\LOGO_S_P_ALDE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7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D36"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3DD92E" wp14:editId="33C19593">
              <wp:simplePos x="0" y="0"/>
              <wp:positionH relativeFrom="column">
                <wp:posOffset>-257175</wp:posOffset>
              </wp:positionH>
              <wp:positionV relativeFrom="paragraph">
                <wp:posOffset>-365125</wp:posOffset>
              </wp:positionV>
              <wp:extent cx="875665" cy="881380"/>
              <wp:effectExtent l="0" t="0" r="635" b="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5665" cy="881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8C4A5" w14:textId="77777777" w:rsidR="00471D36" w:rsidRDefault="00471D36" w:rsidP="00471D3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D20F72" wp14:editId="68A77C40">
                                <wp:extent cx="695325" cy="790575"/>
                                <wp:effectExtent l="0" t="0" r="9525" b="9525"/>
                                <wp:docPr id="84" name="Imagem 84" descr="Brasã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4" descr="Brasã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5325" cy="790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643DD92E" id="Caixa de Texto 7" o:spid="_x0000_s1027" type="#_x0000_t202" style="position:absolute;margin-left:-20.25pt;margin-top:-28.75pt;width:68.95pt;height:69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" stroked="f">
              <v:textbox style="mso-fit-shape-to-text:t">
                <w:txbxContent>
                  <w:p w14:paraId="4018C4A5" w14:textId="77777777" w:rsidR="00471D36" w:rsidRDefault="00471D36" w:rsidP="00471D36">
                    <w:r>
                      <w:rPr>
                        <w:noProof/>
                      </w:rPr>
                      <w:drawing>
                        <wp:inline distT="0" distB="0" distL="0" distR="0" wp14:anchorId="6FD20F72" wp14:editId="68A77C40">
                          <wp:extent cx="695325" cy="790575"/>
                          <wp:effectExtent l="0" t="0" r="9525" b="9525"/>
                          <wp:docPr id="84" name="Imagem 84" descr="Brasã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 descr="Brasã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5325" cy="7905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5278D8E0" w14:textId="77777777" w:rsidR="00471D36" w:rsidRDefault="00471D3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D87"/>
    <w:multiLevelType w:val="hybridMultilevel"/>
    <w:tmpl w:val="D3BC52AC"/>
    <w:lvl w:ilvl="0" w:tplc="0416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6454E9"/>
    <w:multiLevelType w:val="hybridMultilevel"/>
    <w:tmpl w:val="453C9DC0"/>
    <w:lvl w:ilvl="0" w:tplc="0416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E3A96"/>
    <w:multiLevelType w:val="hybridMultilevel"/>
    <w:tmpl w:val="DDC2DC76"/>
    <w:lvl w:ilvl="0" w:tplc="91DC28F0">
      <w:start w:val="1"/>
      <w:numFmt w:val="decimalZero"/>
      <w:lvlText w:val="%1-"/>
      <w:lvlJc w:val="left"/>
      <w:pPr>
        <w:ind w:left="73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64AEB"/>
    <w:multiLevelType w:val="hybridMultilevel"/>
    <w:tmpl w:val="AF62BF02"/>
    <w:lvl w:ilvl="0" w:tplc="0416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77010F"/>
    <w:multiLevelType w:val="hybridMultilevel"/>
    <w:tmpl w:val="B73E5414"/>
    <w:lvl w:ilvl="0" w:tplc="154A2D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A2209"/>
    <w:multiLevelType w:val="hybridMultilevel"/>
    <w:tmpl w:val="9FEEF794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62244F"/>
    <w:multiLevelType w:val="hybridMultilevel"/>
    <w:tmpl w:val="FB989B94"/>
    <w:lvl w:ilvl="0" w:tplc="7D10323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543D5D"/>
    <w:multiLevelType w:val="hybridMultilevel"/>
    <w:tmpl w:val="DA6868C0"/>
    <w:lvl w:ilvl="0" w:tplc="0416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104"/>
    <w:rsid w:val="0000744C"/>
    <w:rsid w:val="0002520C"/>
    <w:rsid w:val="0003079A"/>
    <w:rsid w:val="0005551B"/>
    <w:rsid w:val="000638F8"/>
    <w:rsid w:val="00073DD6"/>
    <w:rsid w:val="000A0DF0"/>
    <w:rsid w:val="000A6FBB"/>
    <w:rsid w:val="000C71D5"/>
    <w:rsid w:val="000D4777"/>
    <w:rsid w:val="0011028D"/>
    <w:rsid w:val="00133B2D"/>
    <w:rsid w:val="00155C40"/>
    <w:rsid w:val="00156EB5"/>
    <w:rsid w:val="00182334"/>
    <w:rsid w:val="001D092D"/>
    <w:rsid w:val="001D38B2"/>
    <w:rsid w:val="001F2407"/>
    <w:rsid w:val="001F776D"/>
    <w:rsid w:val="002045D9"/>
    <w:rsid w:val="00225681"/>
    <w:rsid w:val="00261417"/>
    <w:rsid w:val="002626E7"/>
    <w:rsid w:val="00271DC8"/>
    <w:rsid w:val="002877E4"/>
    <w:rsid w:val="002E4C43"/>
    <w:rsid w:val="002E76C5"/>
    <w:rsid w:val="002F06E9"/>
    <w:rsid w:val="00306DA8"/>
    <w:rsid w:val="00316DEA"/>
    <w:rsid w:val="003176D5"/>
    <w:rsid w:val="00323260"/>
    <w:rsid w:val="00330518"/>
    <w:rsid w:val="003457BA"/>
    <w:rsid w:val="00354586"/>
    <w:rsid w:val="00370BBC"/>
    <w:rsid w:val="003F3A27"/>
    <w:rsid w:val="00431857"/>
    <w:rsid w:val="00433705"/>
    <w:rsid w:val="00440507"/>
    <w:rsid w:val="00447320"/>
    <w:rsid w:val="00462491"/>
    <w:rsid w:val="00470F29"/>
    <w:rsid w:val="00471D36"/>
    <w:rsid w:val="00495444"/>
    <w:rsid w:val="00495B23"/>
    <w:rsid w:val="004C0E30"/>
    <w:rsid w:val="00512459"/>
    <w:rsid w:val="00521A92"/>
    <w:rsid w:val="00523EDD"/>
    <w:rsid w:val="00530E2F"/>
    <w:rsid w:val="0054060C"/>
    <w:rsid w:val="0055639E"/>
    <w:rsid w:val="005631A7"/>
    <w:rsid w:val="00564AE4"/>
    <w:rsid w:val="005865CE"/>
    <w:rsid w:val="005B208A"/>
    <w:rsid w:val="005C04BF"/>
    <w:rsid w:val="005F3207"/>
    <w:rsid w:val="006061ED"/>
    <w:rsid w:val="006122A9"/>
    <w:rsid w:val="0062043E"/>
    <w:rsid w:val="006459FB"/>
    <w:rsid w:val="00653E63"/>
    <w:rsid w:val="00664583"/>
    <w:rsid w:val="00677587"/>
    <w:rsid w:val="006840AD"/>
    <w:rsid w:val="006A5A4B"/>
    <w:rsid w:val="006B6800"/>
    <w:rsid w:val="006D23C9"/>
    <w:rsid w:val="006F01C4"/>
    <w:rsid w:val="00707776"/>
    <w:rsid w:val="00726D27"/>
    <w:rsid w:val="007277F7"/>
    <w:rsid w:val="00735BAC"/>
    <w:rsid w:val="00736733"/>
    <w:rsid w:val="00751E9C"/>
    <w:rsid w:val="00761C86"/>
    <w:rsid w:val="00782DA3"/>
    <w:rsid w:val="007D6942"/>
    <w:rsid w:val="007F0BB6"/>
    <w:rsid w:val="00831C18"/>
    <w:rsid w:val="00834161"/>
    <w:rsid w:val="00834F1E"/>
    <w:rsid w:val="0086292E"/>
    <w:rsid w:val="00877803"/>
    <w:rsid w:val="008931F5"/>
    <w:rsid w:val="008A1D2D"/>
    <w:rsid w:val="008E4858"/>
    <w:rsid w:val="00913B5D"/>
    <w:rsid w:val="0092309C"/>
    <w:rsid w:val="009403C6"/>
    <w:rsid w:val="00944684"/>
    <w:rsid w:val="00961B34"/>
    <w:rsid w:val="00967B6C"/>
    <w:rsid w:val="00974638"/>
    <w:rsid w:val="00992F5D"/>
    <w:rsid w:val="00996754"/>
    <w:rsid w:val="009E7BB8"/>
    <w:rsid w:val="009F527D"/>
    <w:rsid w:val="00A144D0"/>
    <w:rsid w:val="00A21557"/>
    <w:rsid w:val="00A332DD"/>
    <w:rsid w:val="00A75BE4"/>
    <w:rsid w:val="00A84053"/>
    <w:rsid w:val="00A9480F"/>
    <w:rsid w:val="00AA03A7"/>
    <w:rsid w:val="00AB09DA"/>
    <w:rsid w:val="00AB41B3"/>
    <w:rsid w:val="00AC47CB"/>
    <w:rsid w:val="00AD6B86"/>
    <w:rsid w:val="00B012AA"/>
    <w:rsid w:val="00B0165D"/>
    <w:rsid w:val="00B029A5"/>
    <w:rsid w:val="00B25F43"/>
    <w:rsid w:val="00B26759"/>
    <w:rsid w:val="00B45FE0"/>
    <w:rsid w:val="00B53AC5"/>
    <w:rsid w:val="00B56257"/>
    <w:rsid w:val="00B937C9"/>
    <w:rsid w:val="00B9561B"/>
    <w:rsid w:val="00BD336F"/>
    <w:rsid w:val="00C470A0"/>
    <w:rsid w:val="00C524D0"/>
    <w:rsid w:val="00C5453D"/>
    <w:rsid w:val="00C770B3"/>
    <w:rsid w:val="00CA0E83"/>
    <w:rsid w:val="00D07F97"/>
    <w:rsid w:val="00D149AF"/>
    <w:rsid w:val="00D379B0"/>
    <w:rsid w:val="00D44F66"/>
    <w:rsid w:val="00D614EE"/>
    <w:rsid w:val="00D61738"/>
    <w:rsid w:val="00D63542"/>
    <w:rsid w:val="00D714F1"/>
    <w:rsid w:val="00D72A0C"/>
    <w:rsid w:val="00DB2104"/>
    <w:rsid w:val="00DC5081"/>
    <w:rsid w:val="00DC545F"/>
    <w:rsid w:val="00E05E36"/>
    <w:rsid w:val="00E30D43"/>
    <w:rsid w:val="00E355F6"/>
    <w:rsid w:val="00E67B35"/>
    <w:rsid w:val="00E85151"/>
    <w:rsid w:val="00ED0BE6"/>
    <w:rsid w:val="00EE1A9D"/>
    <w:rsid w:val="00EE2A50"/>
    <w:rsid w:val="00EE79F5"/>
    <w:rsid w:val="00F500F5"/>
    <w:rsid w:val="00F76A8B"/>
    <w:rsid w:val="00FA588B"/>
    <w:rsid w:val="00FB65D6"/>
    <w:rsid w:val="00FC1AE1"/>
    <w:rsid w:val="00FC1E4B"/>
    <w:rsid w:val="00FC4EA0"/>
    <w:rsid w:val="00FD1FFF"/>
    <w:rsid w:val="00FF2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0F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DB2104"/>
    <w:pPr>
      <w:spacing w:after="120" w:line="480" w:lineRule="auto"/>
    </w:pPr>
    <w:rPr>
      <w:rFonts w:ascii="New York" w:eastAsia="Times New Roman" w:hAnsi="New York" w:cs="Times New Roman"/>
      <w:color w:val="0000FF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DB2104"/>
    <w:rPr>
      <w:rFonts w:ascii="New York" w:eastAsia="Times New Roman" w:hAnsi="New York" w:cs="Times New Roman"/>
      <w:color w:val="0000FF"/>
      <w:sz w:val="20"/>
      <w:szCs w:val="20"/>
    </w:rPr>
  </w:style>
  <w:style w:type="character" w:styleId="Forte">
    <w:name w:val="Strong"/>
    <w:basedOn w:val="Fontepargpadro"/>
    <w:qFormat/>
    <w:rsid w:val="00DB2104"/>
    <w:rPr>
      <w:b/>
    </w:rPr>
  </w:style>
  <w:style w:type="paragraph" w:customStyle="1" w:styleId="Corpodetexto21">
    <w:name w:val="Corpo de texto 21"/>
    <w:basedOn w:val="Normal"/>
    <w:uiPriority w:val="99"/>
    <w:rsid w:val="002F06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1">
    <w:name w:val="texto1"/>
    <w:basedOn w:val="Normal"/>
    <w:uiPriority w:val="99"/>
    <w:rsid w:val="002F06E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2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A0C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471D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1D36"/>
  </w:style>
  <w:style w:type="paragraph" w:styleId="Rodap">
    <w:name w:val="footer"/>
    <w:basedOn w:val="Normal"/>
    <w:link w:val="RodapChar"/>
    <w:uiPriority w:val="99"/>
    <w:unhideWhenUsed/>
    <w:rsid w:val="00471D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1D36"/>
  </w:style>
  <w:style w:type="paragraph" w:styleId="Ttulo">
    <w:name w:val="Title"/>
    <w:basedOn w:val="Normal"/>
    <w:link w:val="TtuloChar"/>
    <w:qFormat/>
    <w:rsid w:val="00471D3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471D36"/>
    <w:rPr>
      <w:rFonts w:ascii="Arial" w:eastAsia="Times New Roman" w:hAnsi="Arial" w:cs="Times New Roman"/>
      <w:b/>
      <w:bCs/>
      <w:sz w:val="24"/>
      <w:lang w:val="x-none" w:eastAsia="x-none"/>
    </w:rPr>
  </w:style>
  <w:style w:type="paragraph" w:styleId="PargrafodaLista">
    <w:name w:val="List Paragraph"/>
    <w:basedOn w:val="Normal"/>
    <w:uiPriority w:val="34"/>
    <w:qFormat/>
    <w:rsid w:val="00DC5081"/>
    <w:pPr>
      <w:ind w:left="720"/>
      <w:contextualSpacing/>
    </w:pPr>
  </w:style>
  <w:style w:type="table" w:styleId="Tabelacomgrade">
    <w:name w:val="Table Grid"/>
    <w:basedOn w:val="Tabelanormal"/>
    <w:uiPriority w:val="39"/>
    <w:rsid w:val="00AD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ssinatura">
    <w:name w:val="Signature"/>
    <w:basedOn w:val="Normal"/>
    <w:link w:val="AssinaturaChar"/>
    <w:uiPriority w:val="99"/>
    <w:unhideWhenUsed/>
    <w:rsid w:val="00996754"/>
    <w:pPr>
      <w:spacing w:after="0" w:line="240" w:lineRule="auto"/>
      <w:ind w:left="4252"/>
    </w:pPr>
  </w:style>
  <w:style w:type="character" w:customStyle="1" w:styleId="AssinaturaChar">
    <w:name w:val="Assinatura Char"/>
    <w:basedOn w:val="Fontepargpadro"/>
    <w:link w:val="Assinatura"/>
    <w:uiPriority w:val="99"/>
    <w:rsid w:val="00996754"/>
  </w:style>
  <w:style w:type="paragraph" w:styleId="Corpodetexto">
    <w:name w:val="Body Text"/>
    <w:basedOn w:val="Normal"/>
    <w:link w:val="CorpodetextoChar"/>
    <w:uiPriority w:val="99"/>
    <w:unhideWhenUsed/>
    <w:rsid w:val="00B25F4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25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DB2104"/>
    <w:pPr>
      <w:spacing w:after="120" w:line="480" w:lineRule="auto"/>
    </w:pPr>
    <w:rPr>
      <w:rFonts w:ascii="New York" w:eastAsia="Times New Roman" w:hAnsi="New York" w:cs="Times New Roman"/>
      <w:color w:val="0000FF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DB2104"/>
    <w:rPr>
      <w:rFonts w:ascii="New York" w:eastAsia="Times New Roman" w:hAnsi="New York" w:cs="Times New Roman"/>
      <w:color w:val="0000FF"/>
      <w:sz w:val="20"/>
      <w:szCs w:val="20"/>
    </w:rPr>
  </w:style>
  <w:style w:type="character" w:styleId="Forte">
    <w:name w:val="Strong"/>
    <w:basedOn w:val="Fontepargpadro"/>
    <w:qFormat/>
    <w:rsid w:val="00DB2104"/>
    <w:rPr>
      <w:b/>
    </w:rPr>
  </w:style>
  <w:style w:type="paragraph" w:customStyle="1" w:styleId="Corpodetexto21">
    <w:name w:val="Corpo de texto 21"/>
    <w:basedOn w:val="Normal"/>
    <w:uiPriority w:val="99"/>
    <w:rsid w:val="002F06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1">
    <w:name w:val="texto1"/>
    <w:basedOn w:val="Normal"/>
    <w:uiPriority w:val="99"/>
    <w:rsid w:val="002F06E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2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A0C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nhideWhenUsed/>
    <w:rsid w:val="00471D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1D36"/>
  </w:style>
  <w:style w:type="paragraph" w:styleId="Rodap">
    <w:name w:val="footer"/>
    <w:basedOn w:val="Normal"/>
    <w:link w:val="RodapChar"/>
    <w:uiPriority w:val="99"/>
    <w:unhideWhenUsed/>
    <w:rsid w:val="00471D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1D36"/>
  </w:style>
  <w:style w:type="paragraph" w:styleId="Ttulo">
    <w:name w:val="Title"/>
    <w:basedOn w:val="Normal"/>
    <w:link w:val="TtuloChar"/>
    <w:qFormat/>
    <w:rsid w:val="00471D3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lang w:val="x-none" w:eastAsia="x-none"/>
    </w:rPr>
  </w:style>
  <w:style w:type="character" w:customStyle="1" w:styleId="TtuloChar">
    <w:name w:val="Título Char"/>
    <w:basedOn w:val="Fontepargpadro"/>
    <w:link w:val="Ttulo"/>
    <w:rsid w:val="00471D36"/>
    <w:rPr>
      <w:rFonts w:ascii="Arial" w:eastAsia="Times New Roman" w:hAnsi="Arial" w:cs="Times New Roman"/>
      <w:b/>
      <w:bCs/>
      <w:sz w:val="24"/>
      <w:lang w:val="x-none" w:eastAsia="x-none"/>
    </w:rPr>
  </w:style>
  <w:style w:type="paragraph" w:styleId="PargrafodaLista">
    <w:name w:val="List Paragraph"/>
    <w:basedOn w:val="Normal"/>
    <w:uiPriority w:val="34"/>
    <w:qFormat/>
    <w:rsid w:val="00DC5081"/>
    <w:pPr>
      <w:ind w:left="720"/>
      <w:contextualSpacing/>
    </w:pPr>
  </w:style>
  <w:style w:type="table" w:styleId="Tabelacomgrade">
    <w:name w:val="Table Grid"/>
    <w:basedOn w:val="Tabelanormal"/>
    <w:uiPriority w:val="39"/>
    <w:rsid w:val="00AD6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ssinatura">
    <w:name w:val="Signature"/>
    <w:basedOn w:val="Normal"/>
    <w:link w:val="AssinaturaChar"/>
    <w:uiPriority w:val="99"/>
    <w:unhideWhenUsed/>
    <w:rsid w:val="00996754"/>
    <w:pPr>
      <w:spacing w:after="0" w:line="240" w:lineRule="auto"/>
      <w:ind w:left="4252"/>
    </w:pPr>
  </w:style>
  <w:style w:type="character" w:customStyle="1" w:styleId="AssinaturaChar">
    <w:name w:val="Assinatura Char"/>
    <w:basedOn w:val="Fontepargpadro"/>
    <w:link w:val="Assinatura"/>
    <w:uiPriority w:val="99"/>
    <w:rsid w:val="00996754"/>
  </w:style>
  <w:style w:type="paragraph" w:styleId="Corpodetexto">
    <w:name w:val="Body Text"/>
    <w:basedOn w:val="Normal"/>
    <w:link w:val="CorpodetextoChar"/>
    <w:uiPriority w:val="99"/>
    <w:unhideWhenUsed/>
    <w:rsid w:val="00B25F4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B25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5D683-0B9C-47FF-A31D-C83B0158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1548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COMPRASAUDE 02</cp:lastModifiedBy>
  <cp:revision>3</cp:revision>
  <cp:lastPrinted>2018-10-31T17:47:00Z</cp:lastPrinted>
  <dcterms:created xsi:type="dcterms:W3CDTF">2020-08-19T14:59:00Z</dcterms:created>
  <dcterms:modified xsi:type="dcterms:W3CDTF">2020-08-19T17:52:00Z</dcterms:modified>
</cp:coreProperties>
</file>