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556" w:rsidRDefault="002D4556" w:rsidP="003F30DF"/>
    <w:p w:rsidR="007A413C" w:rsidRDefault="007A413C" w:rsidP="007A413C">
      <w:pPr>
        <w:jc w:val="center"/>
        <w:rPr>
          <w:b/>
        </w:rPr>
      </w:pPr>
    </w:p>
    <w:p w:rsidR="00F652AF" w:rsidRDefault="00F652AF" w:rsidP="007A413C">
      <w:pPr>
        <w:jc w:val="center"/>
        <w:rPr>
          <w:b/>
        </w:rPr>
      </w:pPr>
    </w:p>
    <w:p w:rsidR="00F304F2" w:rsidRDefault="00F304F2" w:rsidP="00F304F2">
      <w:pPr>
        <w:suppressAutoHyphens/>
        <w:jc w:val="both"/>
        <w:rPr>
          <w:rFonts w:ascii="Century Gothic" w:hAnsi="Century Gothic" w:cs="Courier New"/>
          <w:b/>
          <w:bCs/>
        </w:rPr>
      </w:pPr>
    </w:p>
    <w:p w:rsidR="003F30DF" w:rsidRDefault="00F304F2" w:rsidP="00F304F2">
      <w:pPr>
        <w:suppressAutoHyphens/>
        <w:jc w:val="center"/>
        <w:rPr>
          <w:rFonts w:ascii="Century Gothic" w:hAnsi="Century Gothic" w:cs="Courier New"/>
          <w:b/>
          <w:bCs/>
          <w:vertAlign w:val="superscript"/>
        </w:rPr>
      </w:pPr>
      <w:r>
        <w:rPr>
          <w:rFonts w:ascii="Century Gothic" w:hAnsi="Century Gothic" w:cs="Courier New"/>
          <w:b/>
          <w:bCs/>
        </w:rPr>
        <w:t xml:space="preserve">DESCRIÇÃO DO </w:t>
      </w:r>
      <w:r w:rsidR="003F30DF" w:rsidRPr="006022F8">
        <w:rPr>
          <w:rFonts w:ascii="Century Gothic" w:hAnsi="Century Gothic" w:cs="Courier New"/>
          <w:b/>
          <w:bCs/>
        </w:rPr>
        <w:t xml:space="preserve">CAMINHÃO </w:t>
      </w:r>
      <w:r>
        <w:rPr>
          <w:rFonts w:ascii="Century Gothic" w:hAnsi="Century Gothic" w:cs="Courier New"/>
          <w:b/>
          <w:bCs/>
        </w:rPr>
        <w:t xml:space="preserve">PARA </w:t>
      </w:r>
      <w:r w:rsidR="003F30DF" w:rsidRPr="006022F8">
        <w:rPr>
          <w:rFonts w:ascii="Century Gothic" w:hAnsi="Century Gothic" w:cs="Courier New"/>
          <w:b/>
          <w:bCs/>
        </w:rPr>
        <w:t>COMPACTADOR DE LIXO DE 15M</w:t>
      </w:r>
      <w:r w:rsidR="003F30DF" w:rsidRPr="006022F8">
        <w:rPr>
          <w:rFonts w:ascii="Century Gothic" w:hAnsi="Century Gothic" w:cs="Courier New"/>
          <w:b/>
          <w:bCs/>
          <w:vertAlign w:val="superscript"/>
        </w:rPr>
        <w:t>3</w:t>
      </w:r>
    </w:p>
    <w:p w:rsidR="00F304F2" w:rsidRPr="006022F8" w:rsidRDefault="00F304F2" w:rsidP="00F304F2">
      <w:pPr>
        <w:suppressAutoHyphens/>
        <w:jc w:val="both"/>
        <w:rPr>
          <w:rFonts w:ascii="Century Gothic" w:hAnsi="Century Gothic" w:cs="Courier New"/>
          <w:b/>
        </w:rPr>
      </w:pPr>
    </w:p>
    <w:p w:rsidR="003F30DF" w:rsidRPr="00F652AF" w:rsidRDefault="003F30DF" w:rsidP="00736B87">
      <w:pPr>
        <w:spacing w:after="80"/>
        <w:jc w:val="both"/>
        <w:rPr>
          <w:rFonts w:ascii="Arial Narrow" w:hAnsi="Arial Narrow" w:cs="Courier New"/>
          <w:bCs/>
          <w:sz w:val="21"/>
          <w:szCs w:val="21"/>
        </w:rPr>
      </w:pPr>
      <w:r w:rsidRPr="00F652AF">
        <w:rPr>
          <w:rFonts w:ascii="Arial Narrow" w:hAnsi="Arial Narrow" w:cs="Courier New"/>
          <w:b/>
          <w:bCs/>
          <w:sz w:val="21"/>
          <w:szCs w:val="21"/>
        </w:rPr>
        <w:t>Descrição:</w:t>
      </w:r>
      <w:r w:rsidRPr="00F652AF">
        <w:rPr>
          <w:rFonts w:ascii="Arial Narrow" w:hAnsi="Arial Narrow" w:cs="Courier New"/>
          <w:bCs/>
          <w:sz w:val="21"/>
          <w:szCs w:val="21"/>
        </w:rPr>
        <w:t xml:space="preserve"> coletor compactador p/ lixo urbano, c/ carregamento traseiro, capacidade volumétrica útil de 15m³, montado obrigatoriamente em chassi eletrônico c/ PBT de 13,5t no mínimo; a tara do veículo completo, em ordem de marcha, de ano de fabricação de 201</w:t>
      </w:r>
      <w:r w:rsidR="006F41D4">
        <w:rPr>
          <w:rFonts w:ascii="Arial Narrow" w:hAnsi="Arial Narrow" w:cs="Courier New"/>
          <w:bCs/>
          <w:sz w:val="21"/>
          <w:szCs w:val="21"/>
        </w:rPr>
        <w:t>6</w:t>
      </w:r>
      <w:bookmarkStart w:id="0" w:name="_GoBack"/>
      <w:bookmarkEnd w:id="0"/>
      <w:r w:rsidRPr="00F652AF">
        <w:rPr>
          <w:rFonts w:ascii="Arial Narrow" w:hAnsi="Arial Narrow" w:cs="Courier New"/>
          <w:bCs/>
          <w:sz w:val="21"/>
          <w:szCs w:val="21"/>
        </w:rPr>
        <w:t xml:space="preserve"> ou superior, em perfeitas condições de uso, e atendendo a todas as normas de segurança do CONTRAN, principalmente quanto a rodagem (pneus em padrão máximo de </w:t>
      </w:r>
      <w:proofErr w:type="gramStart"/>
      <w:r w:rsidRPr="00F652AF">
        <w:rPr>
          <w:rFonts w:ascii="Arial Narrow" w:hAnsi="Arial Narrow" w:cs="Courier New"/>
          <w:bCs/>
          <w:sz w:val="21"/>
          <w:szCs w:val="21"/>
        </w:rPr>
        <w:t>segurança)&gt;</w:t>
      </w:r>
      <w:proofErr w:type="gramEnd"/>
    </w:p>
    <w:p w:rsidR="003F30DF" w:rsidRPr="00F652AF" w:rsidRDefault="003F30DF" w:rsidP="00736B87">
      <w:pPr>
        <w:spacing w:after="80"/>
        <w:jc w:val="both"/>
        <w:rPr>
          <w:rFonts w:ascii="Arial Narrow" w:hAnsi="Arial Narrow" w:cs="Courier New"/>
          <w:bCs/>
          <w:sz w:val="21"/>
          <w:szCs w:val="21"/>
        </w:rPr>
      </w:pPr>
      <w:r w:rsidRPr="00F652AF">
        <w:rPr>
          <w:rFonts w:ascii="Arial Narrow" w:hAnsi="Arial Narrow" w:cs="Courier New"/>
          <w:b/>
          <w:bCs/>
          <w:sz w:val="21"/>
          <w:szCs w:val="21"/>
        </w:rPr>
        <w:t>Chassi:</w:t>
      </w:r>
      <w:r w:rsidRPr="00F652AF">
        <w:rPr>
          <w:rFonts w:ascii="Arial Narrow" w:hAnsi="Arial Narrow" w:cs="Courier New"/>
          <w:bCs/>
          <w:sz w:val="21"/>
          <w:szCs w:val="21"/>
        </w:rPr>
        <w:t xml:space="preserve"> c/ PBT de  15 t no mínimo, direção hidráulica, proteção do </w:t>
      </w:r>
      <w:proofErr w:type="spellStart"/>
      <w:r w:rsidRPr="00F652AF">
        <w:rPr>
          <w:rFonts w:ascii="Arial Narrow" w:hAnsi="Arial Narrow" w:cs="Courier New"/>
          <w:bCs/>
          <w:sz w:val="21"/>
          <w:szCs w:val="21"/>
        </w:rPr>
        <w:t>carter</w:t>
      </w:r>
      <w:proofErr w:type="spellEnd"/>
      <w:r w:rsidRPr="00F652AF">
        <w:rPr>
          <w:rFonts w:ascii="Arial Narrow" w:hAnsi="Arial Narrow" w:cs="Courier New"/>
          <w:bCs/>
          <w:sz w:val="21"/>
          <w:szCs w:val="21"/>
        </w:rPr>
        <w:t xml:space="preserve"> do motor, movido a óleo diesel, em estrita observância às prescrições do </w:t>
      </w:r>
      <w:proofErr w:type="spellStart"/>
      <w:r w:rsidRPr="00F652AF">
        <w:rPr>
          <w:rFonts w:ascii="Arial Narrow" w:hAnsi="Arial Narrow" w:cs="Courier New"/>
          <w:bCs/>
          <w:sz w:val="21"/>
          <w:szCs w:val="21"/>
        </w:rPr>
        <w:t>Proconve</w:t>
      </w:r>
      <w:proofErr w:type="spellEnd"/>
      <w:r w:rsidRPr="00F652AF">
        <w:rPr>
          <w:rFonts w:ascii="Arial Narrow" w:hAnsi="Arial Narrow" w:cs="Courier New"/>
          <w:bCs/>
          <w:sz w:val="21"/>
          <w:szCs w:val="21"/>
        </w:rPr>
        <w:t xml:space="preserve"> e da Euro 3, obrigatoriamente c/ gerenciamento eletrônico de injeção e transmissão manual ou automática, tração 4x2, c/ distância entre eixos de 3.600mm no máximo, preferencialmente preparado p/ acionar a tomada de força diretamente pela caixa de marcha, c/ grade protetora do radiador, c/ chicote elétrico traseiro independente p/ o equipamento, c/ feixes de molas dianteiros e traseiros especiais, dimensionados p/ suportar o equipamento compactador de lixo, c/ 4 </w:t>
      </w:r>
      <w:proofErr w:type="spellStart"/>
      <w:r w:rsidRPr="00F652AF">
        <w:rPr>
          <w:rFonts w:ascii="Arial Narrow" w:hAnsi="Arial Narrow" w:cs="Courier New"/>
          <w:bCs/>
          <w:sz w:val="21"/>
          <w:szCs w:val="21"/>
        </w:rPr>
        <w:t>interreptores</w:t>
      </w:r>
      <w:proofErr w:type="spellEnd"/>
      <w:r w:rsidRPr="00F652AF">
        <w:rPr>
          <w:rFonts w:ascii="Arial Narrow" w:hAnsi="Arial Narrow" w:cs="Courier New"/>
          <w:bCs/>
          <w:sz w:val="21"/>
          <w:szCs w:val="21"/>
        </w:rPr>
        <w:t xml:space="preserve"> tipo tecla no painel de instrumentos, p/ acionamento dos dispositivos/acessórios a serem incorporados.</w:t>
      </w:r>
    </w:p>
    <w:p w:rsidR="003F30DF" w:rsidRPr="00F652AF" w:rsidRDefault="003F30DF" w:rsidP="00736B87">
      <w:pPr>
        <w:spacing w:after="80"/>
        <w:jc w:val="both"/>
        <w:rPr>
          <w:rFonts w:ascii="Arial Narrow" w:hAnsi="Arial Narrow" w:cs="Courier New"/>
          <w:bCs/>
          <w:sz w:val="21"/>
          <w:szCs w:val="21"/>
        </w:rPr>
      </w:pPr>
      <w:r w:rsidRPr="00F652AF">
        <w:rPr>
          <w:rFonts w:ascii="Arial Narrow" w:hAnsi="Arial Narrow" w:cs="Courier New"/>
          <w:b/>
          <w:bCs/>
          <w:sz w:val="21"/>
          <w:szCs w:val="21"/>
        </w:rPr>
        <w:t>Caixa Coletora:</w:t>
      </w:r>
      <w:r w:rsidRPr="00F652AF">
        <w:rPr>
          <w:rFonts w:ascii="Arial Narrow" w:hAnsi="Arial Narrow" w:cs="Courier New"/>
          <w:bCs/>
          <w:sz w:val="21"/>
          <w:szCs w:val="21"/>
        </w:rPr>
        <w:t xml:space="preserve"> deverá ser rígida e indeformável, ter laterais lisas, compactar lixo urbano </w:t>
      </w:r>
      <w:proofErr w:type="spellStart"/>
      <w:r w:rsidRPr="00F652AF">
        <w:rPr>
          <w:rFonts w:ascii="Arial Narrow" w:hAnsi="Arial Narrow" w:cs="Courier New"/>
          <w:bCs/>
          <w:sz w:val="21"/>
          <w:szCs w:val="21"/>
        </w:rPr>
        <w:t>heterogênio</w:t>
      </w:r>
      <w:proofErr w:type="spellEnd"/>
      <w:r w:rsidRPr="00F652AF">
        <w:rPr>
          <w:rFonts w:ascii="Arial Narrow" w:hAnsi="Arial Narrow" w:cs="Courier New"/>
          <w:bCs/>
          <w:sz w:val="21"/>
          <w:szCs w:val="21"/>
        </w:rPr>
        <w:t xml:space="preserve"> e misturado c/ utensílios domésticos em desuso, confeccionada c/ chapas em aço c/ espessura e resistência mecânica compatíveis c/ a natureza do serviço durante os 60 meses de contratação e em 2 turnos diários; todos os cordões de solda internos deverão ser contínuos, a fim garantir que sejam evitados vazamentos; na parte traseira da caixa deverá ser previsto compartimento coletor de chorume e água de lavagem, c/ registro tipo esfera p/ descarga destes líquidos; a resistência do aço a ser empregado deve atender às seguintes condições mínimas: limite de escoamento de 80.000PSI para todo o conjunto, com exceção da saia do assoalho que deverá ter o limite de escoamento mínimo de 120.000PSI.</w:t>
      </w:r>
    </w:p>
    <w:p w:rsidR="003F30DF" w:rsidRPr="00F652AF" w:rsidRDefault="003F30DF" w:rsidP="00736B87">
      <w:pPr>
        <w:spacing w:after="80"/>
        <w:jc w:val="both"/>
        <w:rPr>
          <w:rFonts w:ascii="Arial Narrow" w:hAnsi="Arial Narrow" w:cs="Courier New"/>
          <w:bCs/>
          <w:sz w:val="21"/>
          <w:szCs w:val="21"/>
        </w:rPr>
      </w:pPr>
      <w:r w:rsidRPr="00F652AF">
        <w:rPr>
          <w:rFonts w:ascii="Arial Narrow" w:hAnsi="Arial Narrow" w:cs="Courier New"/>
          <w:b/>
          <w:bCs/>
          <w:sz w:val="21"/>
          <w:szCs w:val="21"/>
        </w:rPr>
        <w:t>Porta Traseira:</w:t>
      </w:r>
      <w:r w:rsidRPr="00F652AF">
        <w:rPr>
          <w:rFonts w:ascii="Arial Narrow" w:hAnsi="Arial Narrow" w:cs="Courier New"/>
          <w:bCs/>
          <w:sz w:val="21"/>
          <w:szCs w:val="21"/>
        </w:rPr>
        <w:t xml:space="preserve"> a porta traseira deverá ser rígida e indeformável, confeccionada com chapas de espessuras e resistência mecânica compatíveis com a natureza do serviço a que será submetido, sendo 2 turnos diários pelo período de 60 meses. Internamente todos os cordões de solda deverão ser contínuos, a fim garantir que sejam evitados vazamentos. O trancamento da porta traseira deverá ser seguro, resistente e de fácil manuseio; a vedação entre a porta traseira e a caixa coletora deverá ser perfeita, de modo a não permitir vazamento para o exterior, de lixo ou líquido oriundo da carga coletada. A resistência do aço a ser empregado deve atender às seguintes condições mínimas: limite de escoamento de 80.000PSI para todo o conjunto, com exceção do fundo do depósito de carga que deve ser de 120.000PSI. </w:t>
      </w:r>
      <w:proofErr w:type="gramStart"/>
      <w:r w:rsidRPr="00F652AF">
        <w:rPr>
          <w:rFonts w:ascii="Arial Narrow" w:hAnsi="Arial Narrow" w:cs="Courier New"/>
          <w:bCs/>
          <w:sz w:val="21"/>
          <w:szCs w:val="21"/>
        </w:rPr>
        <w:t>deverá</w:t>
      </w:r>
      <w:proofErr w:type="gramEnd"/>
      <w:r w:rsidRPr="00F652AF">
        <w:rPr>
          <w:rFonts w:ascii="Arial Narrow" w:hAnsi="Arial Narrow" w:cs="Courier New"/>
          <w:bCs/>
          <w:sz w:val="21"/>
          <w:szCs w:val="21"/>
        </w:rPr>
        <w:t xml:space="preserve"> ser previsto na porta traseira do equipamento, sistema de segurança, como estribos instalados em ambos os lados, a altura máxima de 500mm do solo, de forma que ofereçam segurança aos operadores, confeccionados com chapa antiderrapante, cantos arredondados, batentes na extremidade dianteira, e alças para as mãos posicionadas de forma a não interferir na operação de carga, oferecendo segurança aos operadores.</w:t>
      </w:r>
    </w:p>
    <w:p w:rsidR="003F30DF" w:rsidRPr="00F652AF" w:rsidRDefault="003F30DF" w:rsidP="00736B87">
      <w:pPr>
        <w:spacing w:after="80"/>
        <w:jc w:val="both"/>
        <w:rPr>
          <w:rFonts w:ascii="Arial Narrow" w:hAnsi="Arial Narrow" w:cs="Courier New"/>
          <w:bCs/>
          <w:sz w:val="21"/>
          <w:szCs w:val="21"/>
        </w:rPr>
      </w:pPr>
      <w:r w:rsidRPr="00F652AF">
        <w:rPr>
          <w:rFonts w:ascii="Arial Narrow" w:hAnsi="Arial Narrow" w:cs="Courier New"/>
          <w:b/>
          <w:bCs/>
          <w:sz w:val="21"/>
          <w:szCs w:val="21"/>
        </w:rPr>
        <w:t>Tomada de Força:</w:t>
      </w:r>
      <w:r w:rsidRPr="00F652AF">
        <w:rPr>
          <w:rFonts w:ascii="Arial Narrow" w:hAnsi="Arial Narrow" w:cs="Courier New"/>
          <w:bCs/>
          <w:sz w:val="21"/>
          <w:szCs w:val="21"/>
        </w:rPr>
        <w:t xml:space="preserve"> com transmissão direta, acoplada a caixa de marchas, acionamento do interior da cabine, sendo opcional a implantação de mecanismo de forma a permitir que o sistema de compactação opere com o veículo em deslocamento (baixa velocidade) no roteiro de coleta. Baixo nível de ruído durante a coleta (atendendo aos limites estabelecidos na legislação vigente, medidos conforme preconizado na norma NBR 8433).</w:t>
      </w:r>
    </w:p>
    <w:p w:rsidR="003F30DF" w:rsidRPr="00F652AF" w:rsidRDefault="003F30DF" w:rsidP="00736B87">
      <w:pPr>
        <w:spacing w:after="80"/>
        <w:jc w:val="both"/>
        <w:rPr>
          <w:rFonts w:ascii="Arial Narrow" w:hAnsi="Arial Narrow" w:cs="Courier New"/>
          <w:bCs/>
          <w:sz w:val="21"/>
          <w:szCs w:val="21"/>
        </w:rPr>
      </w:pPr>
      <w:r w:rsidRPr="00F652AF">
        <w:rPr>
          <w:rFonts w:ascii="Arial Narrow" w:hAnsi="Arial Narrow" w:cs="Courier New"/>
          <w:b/>
          <w:bCs/>
          <w:sz w:val="21"/>
          <w:szCs w:val="21"/>
        </w:rPr>
        <w:t>Sistema Hidráulico:</w:t>
      </w:r>
      <w:r w:rsidRPr="00F652AF">
        <w:rPr>
          <w:rFonts w:ascii="Arial Narrow" w:hAnsi="Arial Narrow" w:cs="Courier New"/>
          <w:bCs/>
          <w:sz w:val="21"/>
          <w:szCs w:val="21"/>
        </w:rPr>
        <w:t xml:space="preserve"> obrigatoriamente a bomba do sistema deverá ser de palhetas, visando um menor nível de ruído; o comando traseiro de compactação deverá ter obrigatoriamente acionamento elétrico c/ controle lógico programável, acionado por botoeiras reforçadas, funcionais, de fácil manuseio e pronta ação; sendo opcional o sistema que permitir o funcionamento do ciclo de compactação durante o deslocamento do </w:t>
      </w:r>
      <w:proofErr w:type="spellStart"/>
      <w:r w:rsidRPr="00F652AF">
        <w:rPr>
          <w:rFonts w:ascii="Arial Narrow" w:hAnsi="Arial Narrow" w:cs="Courier New"/>
          <w:bCs/>
          <w:sz w:val="21"/>
          <w:szCs w:val="21"/>
        </w:rPr>
        <w:t>veiculo</w:t>
      </w:r>
      <w:proofErr w:type="spellEnd"/>
      <w:r w:rsidRPr="00F652AF">
        <w:rPr>
          <w:rFonts w:ascii="Arial Narrow" w:hAnsi="Arial Narrow" w:cs="Courier New"/>
          <w:bCs/>
          <w:sz w:val="21"/>
          <w:szCs w:val="21"/>
        </w:rPr>
        <w:t xml:space="preserve"> a baixa velocidade; deverá existir comando que permita a operação através de um único acionamento p/ realização do ciclo completo de compactação e outros p/ operação manual dos painéis (acionamento passo-a-passo de cada um dos movimentos dos painéis); o sistema deverá ainda prever a existência de 2 botões de emergência p/ parada imediata do ciclo de compactação, localizados em ambos os lados da porta traseira, em local de fácil acesso às mãos dos operadores; deverá ter dispositivo p/ aceleração automática do motor, devendo a rotação ser garantida obrigatoriamente em níveis entre 1.300 a 1.500 rpm, c/ desarme automático caso a rotação seja ultrapassada; o subsistema hidráulico do acionamento da placa de ejeção deverá ter dispositivo que impossibilite a compactação no interior do coletor contra a porta fechada; os acionamentos da placa ejetora e abertura da porta traseira deverão ser por meio de manetes localizadas próximas a cabine do veículo, no lado esquerdo; o ciclo de compactação deverá ser de 21 segundos +/- 10%.</w:t>
      </w:r>
    </w:p>
    <w:p w:rsidR="003F30DF" w:rsidRPr="003F30DF" w:rsidRDefault="003F30DF" w:rsidP="003F30DF">
      <w:pPr>
        <w:ind w:left="2160"/>
        <w:jc w:val="both"/>
        <w:rPr>
          <w:rFonts w:ascii="Arial Narrow" w:hAnsi="Arial Narrow" w:cs="Courier New"/>
          <w:bCs/>
          <w:sz w:val="22"/>
          <w:szCs w:val="22"/>
        </w:rPr>
      </w:pPr>
    </w:p>
    <w:p w:rsidR="00807DEB" w:rsidRDefault="00807DEB" w:rsidP="003F30DF">
      <w:pPr>
        <w:jc w:val="center"/>
        <w:rPr>
          <w:rFonts w:ascii="Arial Narrow" w:hAnsi="Arial Narrow"/>
          <w:b/>
          <w:sz w:val="22"/>
          <w:szCs w:val="22"/>
        </w:rPr>
      </w:pPr>
    </w:p>
    <w:p w:rsidR="00D73D71" w:rsidRPr="000372C1" w:rsidRDefault="00D73D71" w:rsidP="00D73D71">
      <w:pPr>
        <w:jc w:val="center"/>
        <w:rPr>
          <w:rFonts w:ascii="Arial Narrow" w:hAnsi="Arial Narrow"/>
        </w:rPr>
      </w:pPr>
      <w:r w:rsidRPr="000372C1">
        <w:rPr>
          <w:rFonts w:ascii="Arial Narrow" w:hAnsi="Arial Narrow"/>
          <w:b/>
        </w:rPr>
        <w:t xml:space="preserve">SUGERIDO OS CODIGOS FIPE </w:t>
      </w:r>
      <w:r w:rsidR="0010024E">
        <w:rPr>
          <w:rFonts w:ascii="Arial Narrow" w:hAnsi="Arial Narrow"/>
          <w:b/>
        </w:rPr>
        <w:t xml:space="preserve">509308-2, </w:t>
      </w:r>
      <w:r w:rsidRPr="000372C1">
        <w:rPr>
          <w:rFonts w:ascii="Arial Narrow" w:hAnsi="Arial Narrow"/>
          <w:b/>
        </w:rPr>
        <w:t>515136-8</w:t>
      </w:r>
      <w:r w:rsidR="0010024E">
        <w:rPr>
          <w:rFonts w:ascii="Arial Narrow" w:hAnsi="Arial Narrow"/>
          <w:b/>
        </w:rPr>
        <w:t xml:space="preserve"> </w:t>
      </w:r>
      <w:r w:rsidRPr="000372C1">
        <w:rPr>
          <w:rFonts w:ascii="Arial Narrow" w:hAnsi="Arial Narrow"/>
          <w:b/>
        </w:rPr>
        <w:t>e 516173-8.</w:t>
      </w:r>
    </w:p>
    <w:p w:rsidR="00807DEB" w:rsidRDefault="00807DEB" w:rsidP="00D73D71">
      <w:pPr>
        <w:jc w:val="center"/>
        <w:rPr>
          <w:rFonts w:ascii="Arial Narrow" w:hAnsi="Arial Narrow"/>
          <w:b/>
          <w:sz w:val="22"/>
          <w:szCs w:val="22"/>
        </w:rPr>
      </w:pPr>
    </w:p>
    <w:sectPr w:rsidR="00807DEB" w:rsidSect="00EA528D">
      <w:headerReference w:type="default" r:id="rId7"/>
      <w:footerReference w:type="default" r:id="rId8"/>
      <w:pgSz w:w="11906" w:h="16838" w:code="9"/>
      <w:pgMar w:top="1304" w:right="1077" w:bottom="1077" w:left="119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4D0" w:rsidRDefault="008224D0" w:rsidP="001B4A00">
      <w:r>
        <w:separator/>
      </w:r>
    </w:p>
  </w:endnote>
  <w:endnote w:type="continuationSeparator" w:id="0">
    <w:p w:rsidR="008224D0" w:rsidRDefault="008224D0" w:rsidP="001B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EDC" w:rsidRDefault="006F41D4">
    <w:pPr>
      <w:pStyle w:val="Rodap"/>
    </w:pPr>
    <w:r>
      <w:rPr>
        <w:noProof/>
        <w:lang w:eastAsia="pt-BR"/>
      </w:rPr>
      <w:pict>
        <v:rect id="Retângulo 454" o:spid="_x0000_s2053" style="position:absolute;margin-left:0;margin-top:0;width:467.65pt;height:58.3pt;z-index:251664896;visibility:visible;mso-width-percent:1000;mso-height-percent:810;mso-position-horizontal:center;mso-position-horizontal-relative:margin;mso-position-vertical:bottom;mso-position-vertical-relative:page;mso-width-percent:1000;mso-height-percent:81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i3tQIAAKAFAAAOAAAAZHJzL2Uyb0RvYy54bWysVFtu1DAU/UdiD5b/0zzqzEyiZqp2MkFI&#10;BSoKC/AkTmKR2MH2TKYgNsNW2BjXnmfbHwTkw/Lj+viee07u1fW279CGKc2lyHB4EWDERCkrLpoM&#10;f/5UeDOMtKGiop0ULMOPTOPr+etXV+OQski2squYQgAidDoOGW6NGVLf12XLeqov5MAEHNZS9dTA&#10;UjV+pegI6H3nR0Ew8UepqkHJkmkNu/nuEM8dfl2z0nyoa80M6jIMuRk3Kjeu7OjPr2jaKDq0vNyn&#10;Qf8ii55yAY8eoXJqKFor/gKq56WSWtbmopS9L+ual8xxADZh8IzNQ0sH5rhAcfRwLJP+f7Dl+829&#10;QrzKMIkJRoL2INJHZn79FM26k8juQo3GQacQ+jDcK8tSD3ey/KKRkIuWiobdKCXHltEKMgttvP/k&#10;gl1ouIpW4ztZwQN0baQr17ZWvQWEQqCtU+XxqArbGlTCZpxcJmEcY1TC2ZQEJHSy+TQ93B6UNm+Y&#10;7JGdZFiB6g6dbu60sdnQ9BBiHxOy4F3nlIc3IMRu2tecYN+TIFnOljPikWiy9EiQ595NsSDepAin&#10;cX6ZLxZ5+MPihyRteVUxYeEO5gnJn4mzt/FO9qN9tOx4ZeFsSlo1q0Wn0IaCeQv3udrCySnMf5qG&#10;IwtcnlEKIxLcRolXTGZTjxQk9pJpMPOCMLlNJgFJSF48pXTHBft3SmjMcBJHsVPjLOln3AL3veRG&#10;054baA8d7zM8OwbR1FptKSonoaG8283PSmHTP5UC9D8I7YxpvbjztNmuts79zrXWpytZPYJTlQQj&#10;QcOA1gaTVqpvGI3QJjKsv66pYhh1bwW4PQkJsX3FLWCizndXbkHiaQQnVJQAk2FzmC7Mrg+tB8Wb&#10;Fl4JXZmEvIG/o+bOuKeM9v8UtAHHa9+ybJ85X7uoU2Od/wYAAP//AwBQSwMEFAAGAAgAAAAhAAOn&#10;AH7YAAAABQEAAA8AAABkcnMvZG93bnJldi54bWxMj8FOwzAQRO9I/IO1SNyoUyoiCHEqFIHEtS2I&#10;6zZeEoO9jmK3DX/PwgUuI61mNPO2Xs/BqyNNyUU2sFwUoIi7aB33Bl52T1e3oFJGtugjk4EvSrBu&#10;zs9qrGw88YaO29wrKeFUoYEh57HSOnUDBUyLOBKL9x6ngFnOqdd2wpOUB6+vi6LUAR3LwoAjtQN1&#10;n9tDMKBj65771+jbHTq/eUv2gx+zMZcX88M9qExz/gvDD76gQyNM+3hgm5Q3II/kXxXvbnWzArWX&#10;0LIsQTe1/k/ffAMAAP//AwBQSwECLQAUAAYACAAAACEAtoM4kv4AAADhAQAAEwAAAAAAAAAAAAAA&#10;AAAAAAAAW0NvbnRlbnRfVHlwZXNdLnhtbFBLAQItABQABgAIAAAAIQA4/SH/1gAAAJQBAAALAAAA&#10;AAAAAAAAAAAAAC8BAABfcmVscy8ucmVsc1BLAQItABQABgAIAAAAIQCdyfi3tQIAAKAFAAAOAAAA&#10;AAAAAAAAAAAAAC4CAABkcnMvZTJvRG9jLnhtbFBLAQItABQABgAIAAAAIQADpwB+2AAAAAUBAAAP&#10;AAAAAAAAAAAAAAAAAA8FAABkcnMvZG93bnJldi54bWxQSwUGAAAAAAQABADzAAAAFAYAAAAA&#10;" o:allowincell="f" filled="f" stroked="f">
          <v:textbox inset=",0">
            <w:txbxContent>
              <w:p w:rsidR="00816DD2" w:rsidRDefault="00816DD2"/>
            </w:txbxContent>
          </v:textbox>
          <w10:wrap anchorx="margin" anchory="page"/>
        </v:rect>
      </w:pict>
    </w:r>
    <w:r>
      <w:rPr>
        <w:noProof/>
        <w:lang w:eastAsia="pt-BR"/>
      </w:rPr>
      <w:pict>
        <v:group id="Grupo 455" o:spid="_x0000_s2049" style="position:absolute;margin-left:-305.2pt;margin-top:0;width:6pt;height:66pt;z-index:251661824;mso-height-percent:780;mso-position-horizontal:right;mso-position-horizontal-relative:lef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Pfn4AIAALoLAAAOAAAAZHJzL2Uyb0RvYy54bWzsVl1v2jAUfZ+0/2DlnSaBECAqVFUCvHRb&#10;pXY/wHWcDy2xLdsQ0LT/vms7pCvdtKnT+rLyEGxf3+N7zz3+uLw6tA3aU6lqzpZeeBF4iDLC85qV&#10;S+/z/WY095DSmOW44YwuvSNV3tXq/bvLTiR0zCve5FQiAGEq6cTSq7QWie8rUtEWqwsuKANjwWWL&#10;NXRl6ecSd4DeNv44CGK/4zIXkhOqFIxmzuitLH5RUKI/FYWiGjVLD2LT9ivt98F8/dUlTkqJRVWT&#10;Pgz8gihaXDNYdIDKsMZoJ+tnUG1NJFe80BeEtz4vippQmwNkEwZn2Wwl3wmbS5l0pRhoAmrPeHox&#10;LPm4v5WozpdeNJ16iOEWirSVO8GRGQB6OlEmMGsrxZ24lS5HaN5w8kWB2T+3m37pJqOH7gPPARDv&#10;NLf0HArZGghIHB1sFY5DFehBIwKDsxgK6yEClngRBS4KnJAKKmmcxvMxmMEaLSY2QmNb986hsRnX&#10;cAItEx9O3KI20D4wkxXoTT1Sqv6O0rsKC2orpQxZA6XxidJrYGBjVIzGjlQ7L2WOUXJgPaOI8bTC&#10;rKQW8f4ogL3Q5mEiBmjnYjoKyvFbhn9C1onnXxGFEyGV3lLeItNYekpLXJeVTjljsKG4DG0t8f5G&#10;acfwycGUlvFN3TQwjpOGoQ7Cn85nU+uheFPnxmqMdovTtJFoj2FzYkIo07Gd1+xa0I0bjwP4GQIA&#10;btcaCdjp0WkY6jsg2Wo/WQQ2EMutc0Vxvu7bGteNa4N3www2kALZ9C23c78ugsV6vp5Ho2gcr0dR&#10;kGWj600ajeJNOJtmkyxNs/CbCTiMkqrOc8pMbqdTJIz+TFL9eeb2/3CODCz6T9FtihDs6d8GDdJ2&#10;cnC6fuD58VaayvQqfzW5z57LffLKcp+fnw1vcn+T+z863eFt4y7Mx9M9el25w/14dhW+yf3/k7t9&#10;2sAD0V4K/WPWvEB/7Nvb4PHJvfoOAAD//wMAUEsDBBQABgAIAAAAIQB5Pz+k2gAAAAQBAAAPAAAA&#10;ZHJzL2Rvd25yZXYueG1sTI9PT8MwDMXvSHyHyEhcEEsZCKHSdJr4c2AXttELN6/x2orGqZpsC/v0&#10;eFzgYvvpWc8/F7PkerWnMXSeDdxMMlDEtbcdNwaqj9frB1AhIlvsPZOBbwowK8/PCsytP/CK9uvY&#10;KAnhkKOBNsYh1zrULTkMEz8Qi7f1o8Mocmy0HfEg4a7X0yy71w47lgstDvTUUv213jkDy8XL293z&#10;an6sUrVI26t3i5/HaMzlRZo/goqU4t8ynPAFHUph2vgd26B6A/JI/K0nbypqI/1WBl0W+j98+QMA&#10;AP//AwBQSwECLQAUAAYACAAAACEAtoM4kv4AAADhAQAAEwAAAAAAAAAAAAAAAAAAAAAAW0NvbnRl&#10;bnRfVHlwZXNdLnhtbFBLAQItABQABgAIAAAAIQA4/SH/1gAAAJQBAAALAAAAAAAAAAAAAAAAAC8B&#10;AABfcmVscy8ucmVsc1BLAQItABQABgAIAAAAIQCDaPfn4AIAALoLAAAOAAAAAAAAAAAAAAAAAC4C&#10;AABkcnMvZTJvRG9jLnhtbFBLAQItABQABgAIAAAAIQB5Pz+k2gAAAAQBAAAPAAAAAAAAAAAAAAAA&#10;ADoFAABkcnMvZG93bnJldi54bWxQSwUGAAAAAAQABADzAAAAQQYAAAAA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Forma 2" o:spid="_x0000_s2052" type="#_x0000_t32" style="position:absolute;left:2820;top:4935;width:0;height:13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h54sYAAADcAAAADwAAAGRycy9kb3ducmV2LnhtbESPzWrDMBCE74W+g9hCb43s0IbEiRJK&#10;i0MubcjPIcfF2tim0spISuy+fRUI9DjMzDfMYjVYI67kQ+tYQT7KQBBXTrdcKzgeypcpiBCRNRrH&#10;pOCXAqyWjw8LLLTreUfXfaxFgnAoUEETY1dIGaqGLIaR64iTd3beYkzS11J77BPcGjnOsom02HJa&#10;aLCjj4aqn/3FKvDfpT7lxm4u621v8tn4s1x/HZR6fhre5yAiDfE/fG9vtILXtwnczqQj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YeeLGAAAA3AAAAA8AAAAAAAAA&#10;AAAAAAAAoQIAAGRycy9kb3ducmV2LnhtbFBLBQYAAAAABAAEAPkAAACUAwAAAAA=&#10;" strokecolor="#fabf8f [1945]" strokeweight="1.25pt"/>
          <v:shape id="AutoForma 3" o:spid="_x0000_s2051" type="#_x0000_t32" style="position:absolute;left:2880;top:4935;width:0;height:13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cecYAAADcAAAADwAAAGRycy9kb3ducmV2LnhtbESPQWsCMRSE74X+h/AK3mp2RVvdGqUo&#10;K17aUvXg8bF53V2avCxJdNd/3xQKPQ4z8w2zXA/WiCv50DpWkI8zEMSV0y3XCk7H8nEOIkRkjcYx&#10;KbhRgPXq/m6JhXY9f9L1EGuRIBwKVNDE2BVShqohi2HsOuLkfTlvMSbpa6k99glujZxk2ZO02HJa&#10;aLCjTUPV9+FiFfj3Up9zY/eX3Udv8sVkW+7ejkqNHobXFxCRhvgf/mvvtYLp7Bl+z6Qj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U3HnGAAAA3AAAAA8AAAAAAAAA&#10;AAAAAAAAoQIAAGRycy9kb3ducmV2LnhtbFBLBQYAAAAABAAEAPkAAACUAwAAAAA=&#10;" strokecolor="#fabf8f [1945]" strokeweight="1.25pt"/>
          <v:shape id="AutoForma 4" o:spid="_x0000_s2050" type="#_x0000_t32" style="position:absolute;left:2940;top:4935;width:0;height:13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tIC8IAAADcAAAADwAAAGRycy9kb3ducmV2LnhtbERPz2vCMBS+D/wfwhO8zbSiQzujyEbF&#10;ixvTHXZ8NG9tMXkpSbT1vzeHwY4f3+/1drBG3MiH1rGCfJqBIK6cbrlW8H0un5cgQkTWaByTgjsF&#10;2G5GT2sstOv5i26nWIsUwqFABU2MXSFlqBqyGKauI07cr/MWY4K+ltpjn8KtkbMse5EWW04NDXb0&#10;1lB1OV2tAv9R6p/c2MN1/9mbfDV7L/fHs1KT8bB7BRFpiP/iP/dBK5gv0tp0Jh0B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QtIC8IAAADcAAAADwAAAAAAAAAAAAAA&#10;AAChAgAAZHJzL2Rvd25yZXYueG1sUEsFBgAAAAAEAAQA+QAAAJADAAAAAA==&#10;" strokecolor="#fabf8f [1945]" strokeweight="1.25pt"/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4D0" w:rsidRDefault="008224D0" w:rsidP="001B4A00">
      <w:r>
        <w:separator/>
      </w:r>
    </w:p>
  </w:footnote>
  <w:footnote w:type="continuationSeparator" w:id="0">
    <w:p w:rsidR="008224D0" w:rsidRDefault="008224D0" w:rsidP="001B4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EDC" w:rsidRDefault="002D47FF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5175492</wp:posOffset>
          </wp:positionH>
          <wp:positionV relativeFrom="paragraph">
            <wp:posOffset>77410</wp:posOffset>
          </wp:positionV>
          <wp:extent cx="945792" cy="703384"/>
          <wp:effectExtent l="0" t="0" r="0" b="0"/>
          <wp:wrapNone/>
          <wp:docPr id="1" name="Imagem 2" descr="400 anos de são pedro da alde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 descr="400 anos de são pedro da aldeia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792" cy="703384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41D4"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4" type="#_x0000_t202" style="position:absolute;margin-left:65.45pt;margin-top:-13.7pt;width:351pt;height:47.25pt;z-index:251658752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hy+QQIAAIcEAAAOAAAAZHJzL2Uyb0RvYy54bWysVG1v2yAQ/j5p/wHxfXGSJmsbxam6dJkm&#10;dS9Sux+AMbbRgGNAYme/vgckmbV+m+YPiOOOh7vnufP6btCKHITzEkxJZ5MpJcJwqKVpS/rjeffu&#10;hhIfmKmZAiNKehSe3m3evln3diXm0IGqhSMIYvyqtyXtQrCrovC8E5r5CVhh0NmA0yyg6dqidqxH&#10;dK2K+XT6vujB1dYBF97j6UN20k3CbxrBw7em8SIQVVLMLaTVpbWKa7FZs1XrmO0kP6XB/iELzaTB&#10;Ry9QDywwsnfyFZSW3IGHJkw46AKaRnKRasBqZtO/qnnqmBWpFiTH2wtN/v/B8q+H747IGrWjxDCN&#10;Ej2LIZAPMJBZZKe3foVBTxbDwoDHMTJW6u0j8J+eGNh2zLTi3jnoO8FqzC7dLEZXM46PIFX/BWp8&#10;hu0DJKChcToCIhkE0VGl40WZmArHw8VieX09RRdH3+3V1WKZpCvY6nzbOh8+CdAkbkrqUPmEzg6P&#10;PmAdGHoOSdmDkvVOKpUM11Zb5ciBYZfs0hdLxyt+HKYM6fH15XyZCRj7UsOKC0jVZpLUXmO1GXg2&#10;jV/uODzHvszn50ouEK9f1jLglCipS3ozQolsfzR16uHApMp7TFsZxIj0R8Yz92GohpOcFdRHFMJB&#10;ngacXtx04H5T0uMklNT/2jMnKFGfDYp5O1ss4ugkA3WYo+HGnmrsYYYjVEkDJXm7DXnc9tbJtsOX&#10;MjMG7rEBGpm0ianmrE55Y7cnFk6TGcdpbKeoP/+PzQsAAAD//wMAUEsDBBQABgAIAAAAIQDkTDra&#10;3QAAAAgBAAAPAAAAZHJzL2Rvd25yZXYueG1sTI/BTsMwEETvSP0Haytxo06qqGlDnAqB6A0hUlQ4&#10;OvGSRMTrKHbbwNeznNrj2xnNzuTbyfbihKPvHCmIFxEIpNqZjhoF7/vnuzUIHzQZ3TtCBT/oYVvM&#10;bnKdGXemNzyVoREcQj7TCtoQhkxKX7dotV+4AYm1LzdaHRjHRppRnznc9nIZRStpdUf8odUDPrZY&#10;f5dHq8DX0erwmpSHj0ru8HdjzNPn7kWp2/n0cA8i4BQuZvivz9Wh4E6VO5LxoleQLjfs5HsMguU0&#10;TZgr5mQdgyxyeT2g+AMAAP//AwBQSwECLQAUAAYACAAAACEAtoM4kv4AAADhAQAAEwAAAAAAAAAA&#10;AAAAAAAAAAAAW0NvbnRlbnRfVHlwZXNdLnhtbFBLAQItABQABgAIAAAAIQA4/SH/1gAAAJQBAAAL&#10;AAAAAAAAAAAAAAAAAC8BAABfcmVscy8ucmVsc1BLAQItABQABgAIAAAAIQDj+hy+QQIAAIcEAAAO&#10;AAAAAAAAAAAAAAAAAC4CAABkcnMvZTJvRG9jLnhtbFBLAQItABQABgAIAAAAIQDkTDra3QAAAAgB&#10;AAAPAAAAAAAAAAAAAAAAAJsEAABkcnMvZG93bnJldi54bWxQSwUGAAAAAAQABADzAAAApQUAAAAA&#10;" strokecolor="white [3212]">
          <v:textbox>
            <w:txbxContent>
              <w:p w:rsidR="00430EDC" w:rsidRPr="00CE6F09" w:rsidRDefault="00430EDC" w:rsidP="007A413C">
                <w:pPr>
                  <w:pStyle w:val="Ttulo"/>
                  <w:spacing w:before="60" w:after="60"/>
                  <w:rPr>
                    <w:rFonts w:ascii="Bookman Old Style" w:hAnsi="Bookman Old Style"/>
                  </w:rPr>
                </w:pPr>
                <w:r w:rsidRPr="00CE6F09">
                  <w:rPr>
                    <w:rFonts w:ascii="Bookman Old Style" w:hAnsi="Bookman Old Style"/>
                  </w:rPr>
                  <w:t>PREFEITURA MUNICIPAL DE SÃO PEDRO DA ALDEIA</w:t>
                </w:r>
              </w:p>
              <w:p w:rsidR="00430EDC" w:rsidRDefault="00430EDC" w:rsidP="007A413C">
                <w:pPr>
                  <w:pStyle w:val="Ttulo8"/>
                  <w:spacing w:before="60" w:after="60"/>
                  <w:ind w:firstLine="0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 w:rsidRPr="003F30DF">
                  <w:rPr>
                    <w:rFonts w:ascii="Bookman Old Style" w:hAnsi="Bookman Old Style"/>
                    <w:sz w:val="20"/>
                    <w:szCs w:val="20"/>
                  </w:rPr>
                  <w:t>ESTADO DO RIO DE JANEIRO</w:t>
                </w:r>
              </w:p>
              <w:p w:rsidR="003F30DF" w:rsidRPr="003F30DF" w:rsidRDefault="003F30DF" w:rsidP="003F30DF"/>
              <w:p w:rsidR="00430EDC" w:rsidRPr="007A413C" w:rsidRDefault="00430EDC" w:rsidP="007A413C">
                <w:pPr>
                  <w:spacing w:before="60" w:after="60"/>
                  <w:jc w:val="center"/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</w:pPr>
              </w:p>
              <w:p w:rsidR="00816DD2" w:rsidRDefault="00816DD2" w:rsidP="00057B73">
                <w:pPr>
                  <w:jc w:val="center"/>
                  <w:rPr>
                    <w:rFonts w:ascii="Arial" w:hAnsi="Arial" w:cs="Arial"/>
                    <w:bCs/>
                    <w:szCs w:val="22"/>
                  </w:rPr>
                </w:pPr>
              </w:p>
              <w:p w:rsidR="00430EDC" w:rsidRPr="00617A5C" w:rsidRDefault="00430EDC" w:rsidP="00057B73">
                <w:pPr>
                  <w:jc w:val="center"/>
                  <w:rPr>
                    <w:rFonts w:ascii="Arial" w:hAnsi="Arial" w:cs="Arial"/>
                    <w:bCs/>
                    <w:szCs w:val="22"/>
                  </w:rPr>
                </w:pPr>
              </w:p>
              <w:p w:rsidR="00430EDC" w:rsidRPr="00EA740C" w:rsidRDefault="00430EDC" w:rsidP="00EA740C"/>
            </w:txbxContent>
          </v:textbox>
          <w10:wrap anchorx="margin"/>
        </v:shape>
      </w:pict>
    </w:r>
    <w:r w:rsidR="006A1F1D">
      <w:rPr>
        <w:noProof/>
        <w:lang w:eastAsia="pt-BR"/>
      </w:rPr>
      <w:drawing>
        <wp:anchor distT="0" distB="0" distL="114300" distR="114300" simplePos="0" relativeHeight="251652608" behindDoc="0" locked="0" layoutInCell="1" allowOverlap="1">
          <wp:simplePos x="0" y="0"/>
          <wp:positionH relativeFrom="column">
            <wp:posOffset>-299085</wp:posOffset>
          </wp:positionH>
          <wp:positionV relativeFrom="paragraph">
            <wp:posOffset>-269240</wp:posOffset>
          </wp:positionV>
          <wp:extent cx="942975" cy="1152525"/>
          <wp:effectExtent l="19050" t="0" r="9525" b="0"/>
          <wp:wrapSquare wrapText="bothSides"/>
          <wp:docPr id="3" name="Imagem 3" descr="C:\Users\user\Documents\2013 - SPA 1\SÃO PEDRO DA ALDEIA\brasão S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user\Documents\2013 - SPA 1\SÃO PEDRO DA ALDEIA\brasão SPA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30EDC" w:rsidRDefault="00430ED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40A2"/>
    <w:multiLevelType w:val="hybridMultilevel"/>
    <w:tmpl w:val="AA7E44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F48D6"/>
    <w:multiLevelType w:val="hybridMultilevel"/>
    <w:tmpl w:val="1D12B68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2F704DD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4A9A6AA6">
      <w:start w:val="1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70C3D"/>
    <w:multiLevelType w:val="hybridMultilevel"/>
    <w:tmpl w:val="E10E86BC"/>
    <w:lvl w:ilvl="0" w:tplc="04160019">
      <w:start w:val="1"/>
      <w:numFmt w:val="lowerLetter"/>
      <w:lvlText w:val="%1."/>
      <w:lvlJc w:val="left"/>
      <w:pPr>
        <w:ind w:left="2340" w:hanging="360"/>
      </w:p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029943DE"/>
    <w:multiLevelType w:val="hybridMultilevel"/>
    <w:tmpl w:val="69EE7186"/>
    <w:lvl w:ilvl="0" w:tplc="C9C2A00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BB01EBD"/>
    <w:multiLevelType w:val="hybridMultilevel"/>
    <w:tmpl w:val="C84ED8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07C7E"/>
    <w:multiLevelType w:val="hybridMultilevel"/>
    <w:tmpl w:val="A3B6F6F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E1F06436">
      <w:start w:val="1"/>
      <w:numFmt w:val="lowerLetter"/>
      <w:lvlText w:val="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78247B82">
      <w:start w:val="4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26A8312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724CD"/>
    <w:multiLevelType w:val="hybridMultilevel"/>
    <w:tmpl w:val="3140BD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46635"/>
    <w:multiLevelType w:val="hybridMultilevel"/>
    <w:tmpl w:val="A8A07F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D3995"/>
    <w:multiLevelType w:val="hybridMultilevel"/>
    <w:tmpl w:val="16C012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7264C"/>
    <w:multiLevelType w:val="hybridMultilevel"/>
    <w:tmpl w:val="B50AEA0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50C2F38"/>
    <w:multiLevelType w:val="hybridMultilevel"/>
    <w:tmpl w:val="547C9D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859C6"/>
    <w:multiLevelType w:val="hybridMultilevel"/>
    <w:tmpl w:val="808CF7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04B00"/>
    <w:multiLevelType w:val="multilevel"/>
    <w:tmpl w:val="F27C27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3" w15:restartNumberingAfterBreak="0">
    <w:nsid w:val="1BEC54BA"/>
    <w:multiLevelType w:val="hybridMultilevel"/>
    <w:tmpl w:val="F7C4C1E8"/>
    <w:lvl w:ilvl="0" w:tplc="74BA6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1C1461E0"/>
    <w:multiLevelType w:val="hybridMultilevel"/>
    <w:tmpl w:val="1ABC15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5E0F"/>
    <w:multiLevelType w:val="hybridMultilevel"/>
    <w:tmpl w:val="3DD81C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C7E37"/>
    <w:multiLevelType w:val="hybridMultilevel"/>
    <w:tmpl w:val="87182EC2"/>
    <w:lvl w:ilvl="0" w:tplc="FF32D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F2038"/>
    <w:multiLevelType w:val="hybridMultilevel"/>
    <w:tmpl w:val="AA54DCB8"/>
    <w:lvl w:ilvl="0" w:tplc="89D431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34EC3"/>
    <w:multiLevelType w:val="multilevel"/>
    <w:tmpl w:val="8DE2C2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297D6089"/>
    <w:multiLevelType w:val="multilevel"/>
    <w:tmpl w:val="69847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29EA437E"/>
    <w:multiLevelType w:val="hybridMultilevel"/>
    <w:tmpl w:val="1CC619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65A96"/>
    <w:multiLevelType w:val="hybridMultilevel"/>
    <w:tmpl w:val="7354D38A"/>
    <w:lvl w:ilvl="0" w:tplc="EAA8E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A346C"/>
    <w:multiLevelType w:val="hybridMultilevel"/>
    <w:tmpl w:val="908491C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11A6467"/>
    <w:multiLevelType w:val="hybridMultilevel"/>
    <w:tmpl w:val="156C10C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2FE73FA"/>
    <w:multiLevelType w:val="hybridMultilevel"/>
    <w:tmpl w:val="18F2512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013DB7"/>
    <w:multiLevelType w:val="hybridMultilevel"/>
    <w:tmpl w:val="B816CBA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213DA6"/>
    <w:multiLevelType w:val="hybridMultilevel"/>
    <w:tmpl w:val="0988F3A8"/>
    <w:lvl w:ilvl="0" w:tplc="04160019">
      <w:start w:val="1"/>
      <w:numFmt w:val="lowerLetter"/>
      <w:lvlText w:val="%1."/>
      <w:lvlJc w:val="left"/>
      <w:pPr>
        <w:ind w:left="1776" w:hanging="360"/>
      </w:p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3D90723A"/>
    <w:multiLevelType w:val="hybridMultilevel"/>
    <w:tmpl w:val="FBD6F8B0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5FA4A554">
      <w:start w:val="1"/>
      <w:numFmt w:val="lowerRoman"/>
      <w:lvlText w:val="(%2)"/>
      <w:lvlJc w:val="left"/>
      <w:pPr>
        <w:ind w:left="252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E0F12FD"/>
    <w:multiLevelType w:val="hybridMultilevel"/>
    <w:tmpl w:val="6F64DE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623CD"/>
    <w:multiLevelType w:val="hybridMultilevel"/>
    <w:tmpl w:val="2AB6120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316EF4"/>
    <w:multiLevelType w:val="hybridMultilevel"/>
    <w:tmpl w:val="9356BE88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3D623A8"/>
    <w:multiLevelType w:val="hybridMultilevel"/>
    <w:tmpl w:val="54AEE7F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4B1388"/>
    <w:multiLevelType w:val="hybridMultilevel"/>
    <w:tmpl w:val="0EFE71D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50166D"/>
    <w:multiLevelType w:val="hybridMultilevel"/>
    <w:tmpl w:val="033691A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343B3A"/>
    <w:multiLevelType w:val="hybridMultilevel"/>
    <w:tmpl w:val="AC3AC9C4"/>
    <w:lvl w:ilvl="0" w:tplc="C3F885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7658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E72400A"/>
    <w:multiLevelType w:val="hybridMultilevel"/>
    <w:tmpl w:val="383CD4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6B2755"/>
    <w:multiLevelType w:val="hybridMultilevel"/>
    <w:tmpl w:val="637E4704"/>
    <w:lvl w:ilvl="0" w:tplc="F6A22AAC">
      <w:start w:val="1"/>
      <w:numFmt w:val="upperLetter"/>
      <w:lvlText w:val="%1."/>
      <w:lvlJc w:val="left"/>
      <w:pPr>
        <w:ind w:left="720" w:hanging="360"/>
      </w:pPr>
      <w:rPr>
        <w:rFonts w:ascii="Arial Rounded MT Bold" w:hAnsi="Arial Rounded MT Bold" w:hint="default"/>
        <w:sz w:val="24"/>
        <w:szCs w:val="24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023DD2"/>
    <w:multiLevelType w:val="hybridMultilevel"/>
    <w:tmpl w:val="D1A89866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AB33C28"/>
    <w:multiLevelType w:val="hybridMultilevel"/>
    <w:tmpl w:val="791EF5C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9">
      <w:start w:val="1"/>
      <w:numFmt w:val="lowerLetter"/>
      <w:lvlText w:val="%3."/>
      <w:lvlJc w:val="left"/>
      <w:pPr>
        <w:ind w:left="2160" w:hanging="180"/>
      </w:pPr>
    </w:lvl>
    <w:lvl w:ilvl="3" w:tplc="F6C46084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8204514">
      <w:start w:val="2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9A1E1B"/>
    <w:multiLevelType w:val="multilevel"/>
    <w:tmpl w:val="5EC8A1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4457452"/>
    <w:multiLevelType w:val="hybridMultilevel"/>
    <w:tmpl w:val="67243592"/>
    <w:lvl w:ilvl="0" w:tplc="04160019">
      <w:start w:val="1"/>
      <w:numFmt w:val="lowerLetter"/>
      <w:lvlText w:val="%1."/>
      <w:lvlJc w:val="left"/>
      <w:pPr>
        <w:ind w:left="2340" w:hanging="360"/>
      </w:p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650D6336"/>
    <w:multiLevelType w:val="hybridMultilevel"/>
    <w:tmpl w:val="BA9435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6C2B45"/>
    <w:multiLevelType w:val="hybridMultilevel"/>
    <w:tmpl w:val="870EC9A8"/>
    <w:lvl w:ilvl="0" w:tplc="04160019">
      <w:start w:val="1"/>
      <w:numFmt w:val="lowerLetter"/>
      <w:lvlText w:val="%1."/>
      <w:lvlJc w:val="left"/>
      <w:pPr>
        <w:ind w:left="2340" w:hanging="360"/>
      </w:pPr>
    </w:lvl>
    <w:lvl w:ilvl="1" w:tplc="BC348DD8">
      <w:start w:val="1"/>
      <w:numFmt w:val="lowerLetter"/>
      <w:lvlText w:val="%2)"/>
      <w:lvlJc w:val="left"/>
      <w:pPr>
        <w:ind w:left="306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6A6D33A6"/>
    <w:multiLevelType w:val="hybridMultilevel"/>
    <w:tmpl w:val="3A0419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376E49"/>
    <w:multiLevelType w:val="hybridMultilevel"/>
    <w:tmpl w:val="6C1A78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0535F4"/>
    <w:multiLevelType w:val="hybridMultilevel"/>
    <w:tmpl w:val="451CB8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A93CF5"/>
    <w:multiLevelType w:val="hybridMultilevel"/>
    <w:tmpl w:val="AB542C9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8F943AA"/>
    <w:multiLevelType w:val="hybridMultilevel"/>
    <w:tmpl w:val="7F08C9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0F7B13"/>
    <w:multiLevelType w:val="hybridMultilevel"/>
    <w:tmpl w:val="CBDE7C0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8"/>
  </w:num>
  <w:num w:numId="4">
    <w:abstractNumId w:val="39"/>
  </w:num>
  <w:num w:numId="5">
    <w:abstractNumId w:val="0"/>
  </w:num>
  <w:num w:numId="6">
    <w:abstractNumId w:val="25"/>
  </w:num>
  <w:num w:numId="7">
    <w:abstractNumId w:val="10"/>
  </w:num>
  <w:num w:numId="8">
    <w:abstractNumId w:val="43"/>
  </w:num>
  <w:num w:numId="9">
    <w:abstractNumId w:val="32"/>
  </w:num>
  <w:num w:numId="10">
    <w:abstractNumId w:val="24"/>
  </w:num>
  <w:num w:numId="11">
    <w:abstractNumId w:val="44"/>
  </w:num>
  <w:num w:numId="12">
    <w:abstractNumId w:val="41"/>
  </w:num>
  <w:num w:numId="13">
    <w:abstractNumId w:val="29"/>
  </w:num>
  <w:num w:numId="14">
    <w:abstractNumId w:val="15"/>
  </w:num>
  <w:num w:numId="15">
    <w:abstractNumId w:val="48"/>
  </w:num>
  <w:num w:numId="16">
    <w:abstractNumId w:val="20"/>
  </w:num>
  <w:num w:numId="17">
    <w:abstractNumId w:val="6"/>
  </w:num>
  <w:num w:numId="18">
    <w:abstractNumId w:val="31"/>
  </w:num>
  <w:num w:numId="19">
    <w:abstractNumId w:val="4"/>
  </w:num>
  <w:num w:numId="20">
    <w:abstractNumId w:val="45"/>
  </w:num>
  <w:num w:numId="21">
    <w:abstractNumId w:val="30"/>
  </w:num>
  <w:num w:numId="22">
    <w:abstractNumId w:val="11"/>
  </w:num>
  <w:num w:numId="23">
    <w:abstractNumId w:val="37"/>
  </w:num>
  <w:num w:numId="24">
    <w:abstractNumId w:val="47"/>
  </w:num>
  <w:num w:numId="25">
    <w:abstractNumId w:val="35"/>
  </w:num>
  <w:num w:numId="26">
    <w:abstractNumId w:val="3"/>
  </w:num>
  <w:num w:numId="27">
    <w:abstractNumId w:val="21"/>
  </w:num>
  <w:num w:numId="28">
    <w:abstractNumId w:val="34"/>
  </w:num>
  <w:num w:numId="29">
    <w:abstractNumId w:val="13"/>
  </w:num>
  <w:num w:numId="30">
    <w:abstractNumId w:val="33"/>
  </w:num>
  <w:num w:numId="31">
    <w:abstractNumId w:val="27"/>
  </w:num>
  <w:num w:numId="32">
    <w:abstractNumId w:val="26"/>
  </w:num>
  <w:num w:numId="33">
    <w:abstractNumId w:val="1"/>
  </w:num>
  <w:num w:numId="34">
    <w:abstractNumId w:val="9"/>
  </w:num>
  <w:num w:numId="35">
    <w:abstractNumId w:val="19"/>
  </w:num>
  <w:num w:numId="36">
    <w:abstractNumId w:val="5"/>
  </w:num>
  <w:num w:numId="37">
    <w:abstractNumId w:val="46"/>
  </w:num>
  <w:num w:numId="38">
    <w:abstractNumId w:val="22"/>
  </w:num>
  <w:num w:numId="39">
    <w:abstractNumId w:val="38"/>
  </w:num>
  <w:num w:numId="40">
    <w:abstractNumId w:val="40"/>
  </w:num>
  <w:num w:numId="41">
    <w:abstractNumId w:val="2"/>
  </w:num>
  <w:num w:numId="42">
    <w:abstractNumId w:val="42"/>
  </w:num>
  <w:num w:numId="43">
    <w:abstractNumId w:val="16"/>
  </w:num>
  <w:num w:numId="44">
    <w:abstractNumId w:val="17"/>
  </w:num>
  <w:num w:numId="45">
    <w:abstractNumId w:val="18"/>
  </w:num>
  <w:num w:numId="46">
    <w:abstractNumId w:val="12"/>
  </w:num>
  <w:num w:numId="47">
    <w:abstractNumId w:val="23"/>
  </w:num>
  <w:num w:numId="48">
    <w:abstractNumId w:val="14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7"/>
    <o:shapelayout v:ext="edit">
      <o:idmap v:ext="edit" data="2"/>
      <o:rules v:ext="edit">
        <o:r id="V:Rule4" type="connector" idref="#AutoForma 3"/>
        <o:r id="V:Rule5" type="connector" idref="#AutoForma 4"/>
        <o:r id="V:Rule6" type="connector" idref="#AutoForma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A00"/>
    <w:rsid w:val="0005475D"/>
    <w:rsid w:val="00057B73"/>
    <w:rsid w:val="000C6980"/>
    <w:rsid w:val="000D2D5F"/>
    <w:rsid w:val="0010024E"/>
    <w:rsid w:val="00122614"/>
    <w:rsid w:val="001620AA"/>
    <w:rsid w:val="00185C4C"/>
    <w:rsid w:val="001B4A00"/>
    <w:rsid w:val="001D1A25"/>
    <w:rsid w:val="001F0F0B"/>
    <w:rsid w:val="002606B9"/>
    <w:rsid w:val="00266798"/>
    <w:rsid w:val="00266E3B"/>
    <w:rsid w:val="00276025"/>
    <w:rsid w:val="002A126E"/>
    <w:rsid w:val="002D1238"/>
    <w:rsid w:val="002D2624"/>
    <w:rsid w:val="002D4556"/>
    <w:rsid w:val="002D47FF"/>
    <w:rsid w:val="00354ABE"/>
    <w:rsid w:val="0035707E"/>
    <w:rsid w:val="0037288F"/>
    <w:rsid w:val="003904BA"/>
    <w:rsid w:val="003D6FB2"/>
    <w:rsid w:val="003F30DF"/>
    <w:rsid w:val="00414AC0"/>
    <w:rsid w:val="00426ABE"/>
    <w:rsid w:val="00430EDC"/>
    <w:rsid w:val="0043411B"/>
    <w:rsid w:val="004920AA"/>
    <w:rsid w:val="004A0756"/>
    <w:rsid w:val="004A6EDC"/>
    <w:rsid w:val="004F4116"/>
    <w:rsid w:val="00501321"/>
    <w:rsid w:val="0051124A"/>
    <w:rsid w:val="0057050B"/>
    <w:rsid w:val="0058417B"/>
    <w:rsid w:val="005E0B95"/>
    <w:rsid w:val="00617A5C"/>
    <w:rsid w:val="006A1F1D"/>
    <w:rsid w:val="006C4636"/>
    <w:rsid w:val="006C6786"/>
    <w:rsid w:val="006D7CF5"/>
    <w:rsid w:val="006F41D4"/>
    <w:rsid w:val="006F52E8"/>
    <w:rsid w:val="0072303D"/>
    <w:rsid w:val="0072782F"/>
    <w:rsid w:val="007338EE"/>
    <w:rsid w:val="00736B87"/>
    <w:rsid w:val="0075002A"/>
    <w:rsid w:val="007A413C"/>
    <w:rsid w:val="007D24DE"/>
    <w:rsid w:val="007D4E5F"/>
    <w:rsid w:val="007F684A"/>
    <w:rsid w:val="00807DEB"/>
    <w:rsid w:val="00816DD2"/>
    <w:rsid w:val="008224D0"/>
    <w:rsid w:val="00837839"/>
    <w:rsid w:val="00860FBE"/>
    <w:rsid w:val="00897E19"/>
    <w:rsid w:val="008F0C8B"/>
    <w:rsid w:val="00904888"/>
    <w:rsid w:val="00927801"/>
    <w:rsid w:val="0094159F"/>
    <w:rsid w:val="009C08FD"/>
    <w:rsid w:val="00A65448"/>
    <w:rsid w:val="00AB07FB"/>
    <w:rsid w:val="00AF51A3"/>
    <w:rsid w:val="00B37FA7"/>
    <w:rsid w:val="00B40C30"/>
    <w:rsid w:val="00B77705"/>
    <w:rsid w:val="00C172CF"/>
    <w:rsid w:val="00C858B4"/>
    <w:rsid w:val="00D23335"/>
    <w:rsid w:val="00D32516"/>
    <w:rsid w:val="00D357FE"/>
    <w:rsid w:val="00D73D71"/>
    <w:rsid w:val="00DB3F8A"/>
    <w:rsid w:val="00DD0F4F"/>
    <w:rsid w:val="00DE534B"/>
    <w:rsid w:val="00E16580"/>
    <w:rsid w:val="00E83026"/>
    <w:rsid w:val="00E862C4"/>
    <w:rsid w:val="00EA528D"/>
    <w:rsid w:val="00EA740C"/>
    <w:rsid w:val="00ED30B8"/>
    <w:rsid w:val="00F304F2"/>
    <w:rsid w:val="00F60385"/>
    <w:rsid w:val="00F652AF"/>
    <w:rsid w:val="00F71ACC"/>
    <w:rsid w:val="00F827E2"/>
    <w:rsid w:val="00F84923"/>
    <w:rsid w:val="00FF3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30E9D22B"/>
  <w15:docId w15:val="{0805D66B-F8F6-405F-B070-C0D92583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A740C"/>
    <w:pPr>
      <w:keepNext/>
      <w:ind w:firstLine="708"/>
      <w:jc w:val="both"/>
      <w:outlineLvl w:val="7"/>
    </w:pPr>
    <w:rPr>
      <w:rFonts w:ascii="Arial" w:hAnsi="Arial" w:cs="Arial"/>
      <w:b/>
      <w:bCs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B4A0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4A00"/>
    <w:rPr>
      <w:rFonts w:ascii="Tahoma" w:hAnsi="Tahoma" w:cs="Tahoma"/>
      <w:sz w:val="16"/>
      <w:szCs w:val="16"/>
    </w:rPr>
  </w:style>
  <w:style w:type="paragraph" w:styleId="Cabealho">
    <w:name w:val="header"/>
    <w:aliases w:val="Heading 1a"/>
    <w:basedOn w:val="Normal"/>
    <w:link w:val="CabealhoChar"/>
    <w:unhideWhenUsed/>
    <w:rsid w:val="001B4A0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Heading 1a Char"/>
    <w:basedOn w:val="Fontepargpadro"/>
    <w:link w:val="Cabealho"/>
    <w:rsid w:val="001B4A00"/>
  </w:style>
  <w:style w:type="paragraph" w:styleId="Rodap">
    <w:name w:val="footer"/>
    <w:basedOn w:val="Normal"/>
    <w:link w:val="RodapChar"/>
    <w:uiPriority w:val="99"/>
    <w:unhideWhenUsed/>
    <w:rsid w:val="001B4A0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1B4A00"/>
  </w:style>
  <w:style w:type="character" w:customStyle="1" w:styleId="Ttulo8Char">
    <w:name w:val="Título 8 Char"/>
    <w:basedOn w:val="Fontepargpadro"/>
    <w:link w:val="Ttulo8"/>
    <w:rsid w:val="00EA740C"/>
    <w:rPr>
      <w:rFonts w:ascii="Arial" w:eastAsia="Times New Roman" w:hAnsi="Arial" w:cs="Arial"/>
      <w:b/>
      <w:bCs/>
      <w:sz w:val="24"/>
      <w:lang w:eastAsia="pt-BR"/>
    </w:rPr>
  </w:style>
  <w:style w:type="paragraph" w:styleId="Ttulo">
    <w:name w:val="Title"/>
    <w:basedOn w:val="Normal"/>
    <w:link w:val="TtuloChar"/>
    <w:qFormat/>
    <w:rsid w:val="00EA740C"/>
    <w:pPr>
      <w:jc w:val="center"/>
    </w:pPr>
    <w:rPr>
      <w:rFonts w:ascii="Arial" w:hAnsi="Arial" w:cs="Arial"/>
      <w:b/>
      <w:bCs/>
      <w:szCs w:val="22"/>
    </w:rPr>
  </w:style>
  <w:style w:type="character" w:customStyle="1" w:styleId="TtuloChar">
    <w:name w:val="Título Char"/>
    <w:basedOn w:val="Fontepargpadro"/>
    <w:link w:val="Ttulo"/>
    <w:rsid w:val="00EA740C"/>
    <w:rPr>
      <w:rFonts w:ascii="Arial" w:eastAsia="Times New Roman" w:hAnsi="Arial" w:cs="Arial"/>
      <w:b/>
      <w:bCs/>
      <w:sz w:val="24"/>
      <w:lang w:eastAsia="pt-BR"/>
    </w:rPr>
  </w:style>
  <w:style w:type="paragraph" w:styleId="PargrafodaLista">
    <w:name w:val="List Paragraph"/>
    <w:basedOn w:val="Normal"/>
    <w:uiPriority w:val="34"/>
    <w:qFormat/>
    <w:rsid w:val="00266798"/>
    <w:pPr>
      <w:ind w:left="720"/>
      <w:contextualSpacing/>
    </w:pPr>
  </w:style>
  <w:style w:type="table" w:styleId="Tabelacomgrade">
    <w:name w:val="Table Grid"/>
    <w:basedOn w:val="Tabelanormal"/>
    <w:uiPriority w:val="59"/>
    <w:rsid w:val="0050132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57B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2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9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8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69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0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80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84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611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219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29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989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9681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6543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3900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425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8921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780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7092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pmspa.rj.gov.br/imagens/topo/logo_400_anos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810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2018-06-12T15:19:00Z</cp:lastPrinted>
  <dcterms:created xsi:type="dcterms:W3CDTF">2016-03-15T13:40:00Z</dcterms:created>
  <dcterms:modified xsi:type="dcterms:W3CDTF">2018-06-12T15:19:00Z</dcterms:modified>
</cp:coreProperties>
</file>